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4E81" w14:textId="77777777" w:rsidR="008A3109" w:rsidRPr="00175DBE" w:rsidRDefault="00002CF2" w:rsidP="00175DBE">
      <w:pPr>
        <w:pStyle w:val="Heading1"/>
      </w:pPr>
      <w:r w:rsidRPr="00002CF2">
        <w:t>CONTROLS ON THE FINANCIAL ASSETS/RECORD KEEPING</w:t>
      </w:r>
      <w:r w:rsidRPr="00002CF2" w:rsidDel="00002CF2">
        <w:t xml:space="preserve"> </w:t>
      </w:r>
    </w:p>
    <w:p w14:paraId="014A89F4" w14:textId="42BC1902" w:rsidR="007C0628" w:rsidRPr="00E0406A" w:rsidRDefault="007C0628" w:rsidP="000254EB">
      <w:r w:rsidRPr="00E0406A">
        <w:t xml:space="preserve">Money is one of </w:t>
      </w:r>
      <w:r w:rsidR="0028074D">
        <w:t>Fair Frome</w:t>
      </w:r>
      <w:r w:rsidRPr="00E0406A">
        <w:t xml:space="preserve">’s main assets.  Our policies and procedures are </w:t>
      </w:r>
      <w:r>
        <w:t>set up</w:t>
      </w:r>
      <w:r w:rsidRPr="00E0406A">
        <w:t xml:space="preserve"> to ensure that it is safeguarded and only used for genuine expenditure.</w:t>
      </w:r>
    </w:p>
    <w:p w14:paraId="239AF603" w14:textId="77777777" w:rsidR="007C0628" w:rsidRPr="00E0406A" w:rsidRDefault="007C0628" w:rsidP="000254EB">
      <w:pPr>
        <w:pStyle w:val="Heading2"/>
      </w:pPr>
      <w:r w:rsidRPr="00E0406A">
        <w:t xml:space="preserve">Bank </w:t>
      </w:r>
      <w:r w:rsidR="00002CF2" w:rsidRPr="00E0406A">
        <w:t>account policies</w:t>
      </w:r>
    </w:p>
    <w:p w14:paraId="0ADC968E" w14:textId="64386B09" w:rsidR="007C0628" w:rsidRPr="000254EB" w:rsidRDefault="007C0628" w:rsidP="000254EB">
      <w:pPr>
        <w:pStyle w:val="ListParagraph"/>
      </w:pPr>
      <w:r w:rsidRPr="000254EB">
        <w:t xml:space="preserve">Bank accounts in </w:t>
      </w:r>
      <w:r w:rsidR="0028074D">
        <w:t>Fair Frome</w:t>
      </w:r>
      <w:r w:rsidRPr="000254EB">
        <w:t xml:space="preserve">’s name must only be used for </w:t>
      </w:r>
      <w:r w:rsidR="0028074D">
        <w:t>Fair Frome</w:t>
      </w:r>
      <w:r w:rsidRPr="000254EB">
        <w:t xml:space="preserve"> business, they must not be used to receive or transfer money for the private benefit of individuals or third parties.  </w:t>
      </w:r>
    </w:p>
    <w:p w14:paraId="4B886CCF" w14:textId="22E7DEBF" w:rsidR="007C0628" w:rsidRPr="000254EB" w:rsidRDefault="007C0628" w:rsidP="000254EB">
      <w:pPr>
        <w:pStyle w:val="ListParagraph"/>
      </w:pPr>
      <w:r w:rsidRPr="000254EB">
        <w:t>The opening or closing of bank accounts, and the approval/removal of signatories on bank accounts is determined by the board of trustees and recorded in the minutes.</w:t>
      </w:r>
    </w:p>
    <w:p w14:paraId="4BC331A1" w14:textId="0DC44DB7" w:rsidR="007C0628" w:rsidRPr="009C4217" w:rsidRDefault="007C0628" w:rsidP="000254EB">
      <w:pPr>
        <w:pStyle w:val="ListParagraph"/>
      </w:pPr>
      <w:r w:rsidRPr="000254EB">
        <w:t xml:space="preserve">The costs and benefits of </w:t>
      </w:r>
      <w:r w:rsidR="0028074D">
        <w:t>Fair Frome</w:t>
      </w:r>
      <w:r w:rsidRPr="000254EB">
        <w:t>’s banking arrangements will be reviewed every three</w:t>
      </w:r>
      <w:r w:rsidR="0028074D">
        <w:t xml:space="preserve"> </w:t>
      </w:r>
      <w:r w:rsidRPr="000254EB">
        <w:t xml:space="preserve">years to ensure that bank charges and rates of interest are competitive and that </w:t>
      </w:r>
      <w:r w:rsidRPr="009C4217">
        <w:t>the bank’s credit rating continues to be acceptable.</w:t>
      </w:r>
    </w:p>
    <w:p w14:paraId="56EF3C87" w14:textId="77777777" w:rsidR="0028074D" w:rsidRPr="009C4217" w:rsidRDefault="0028074D" w:rsidP="000254EB">
      <w:pPr>
        <w:pStyle w:val="ListParagraph"/>
      </w:pPr>
      <w:r w:rsidRPr="009C4217">
        <w:t>Fair Frome does not authorise the use of payment by c</w:t>
      </w:r>
      <w:r w:rsidR="007C0628" w:rsidRPr="009C4217">
        <w:t>heque</w:t>
      </w:r>
      <w:r w:rsidRPr="009C4217">
        <w:t>.</w:t>
      </w:r>
    </w:p>
    <w:p w14:paraId="1A53C95A" w14:textId="5436A3FC" w:rsidR="007C0628" w:rsidRPr="009C4217" w:rsidRDefault="0028074D" w:rsidP="000254EB">
      <w:pPr>
        <w:pStyle w:val="ListParagraph"/>
      </w:pPr>
      <w:r w:rsidRPr="009C4217">
        <w:t>O</w:t>
      </w:r>
      <w:r w:rsidR="007C0628" w:rsidRPr="009C4217">
        <w:t xml:space="preserve">nline payments, standing orders, direct debits and other withdrawals from bank accounts are authorised by two </w:t>
      </w:r>
      <w:r w:rsidRPr="009C4217">
        <w:t>signatories.</w:t>
      </w:r>
    </w:p>
    <w:p w14:paraId="1B604FB3" w14:textId="498AB508" w:rsidR="007C0628" w:rsidRPr="009C4217" w:rsidRDefault="007C0628" w:rsidP="000254EB">
      <w:pPr>
        <w:pStyle w:val="ListParagraph"/>
      </w:pPr>
      <w:r w:rsidRPr="009C4217">
        <w:t xml:space="preserve">The </w:t>
      </w:r>
      <w:r w:rsidR="0028074D" w:rsidRPr="009C4217">
        <w:t>Senior Co-ordinator</w:t>
      </w:r>
      <w:r w:rsidRPr="009C4217">
        <w:t xml:space="preserve"> is responsible for keeping records of all bank accounts and ensuring that the bank mandate is kept up to date.</w:t>
      </w:r>
    </w:p>
    <w:p w14:paraId="58DE3CE0" w14:textId="77777777" w:rsidR="007C0628" w:rsidRPr="00E0406A" w:rsidRDefault="007C0628" w:rsidP="000254EB">
      <w:pPr>
        <w:pStyle w:val="Heading2"/>
        <w:rPr>
          <w:b w:val="0"/>
          <w:i/>
        </w:rPr>
      </w:pPr>
      <w:r w:rsidRPr="009C4217">
        <w:t>Bank</w:t>
      </w:r>
      <w:r w:rsidRPr="00E0406A">
        <w:t xml:space="preserve"> </w:t>
      </w:r>
      <w:r w:rsidR="00002CF2" w:rsidRPr="00E0406A">
        <w:t>account procedures</w:t>
      </w:r>
    </w:p>
    <w:p w14:paraId="60D235B7" w14:textId="77777777" w:rsidR="007C0628" w:rsidRPr="00E0406A" w:rsidRDefault="007C0628" w:rsidP="000254EB">
      <w:pPr>
        <w:pStyle w:val="Heading3"/>
      </w:pPr>
      <w:r w:rsidRPr="00E0406A">
        <w:t>Making Payments</w:t>
      </w:r>
    </w:p>
    <w:p w14:paraId="7B638D3C" w14:textId="1B15942C" w:rsidR="007C0628" w:rsidRPr="000254EB" w:rsidRDefault="007C0628" w:rsidP="000254EB">
      <w:pPr>
        <w:pStyle w:val="ListParagraph"/>
      </w:pPr>
      <w:r w:rsidRPr="000254EB">
        <w:t xml:space="preserve">There are </w:t>
      </w:r>
      <w:r w:rsidR="0028074D" w:rsidRPr="009C4217">
        <w:t>four</w:t>
      </w:r>
      <w:r w:rsidRPr="000254EB">
        <w:t xml:space="preserve"> signatories to the bank accounts who </w:t>
      </w:r>
      <w:proofErr w:type="gramStart"/>
      <w:r w:rsidRPr="000254EB">
        <w:t>are able to</w:t>
      </w:r>
      <w:proofErr w:type="gramEnd"/>
      <w:r w:rsidRPr="000254EB">
        <w:t xml:space="preserve"> sign cheques and authorise online payments, standing orders and direct debits, these are:</w:t>
      </w:r>
    </w:p>
    <w:p w14:paraId="49CA03B2" w14:textId="6FBC84E8" w:rsidR="007C0628" w:rsidRPr="000254EB" w:rsidRDefault="005928A5" w:rsidP="000254EB">
      <w:pPr>
        <w:pStyle w:val="ListParagraph"/>
        <w:numPr>
          <w:ilvl w:val="1"/>
          <w:numId w:val="13"/>
        </w:numPr>
      </w:pPr>
      <w:r w:rsidRPr="000254EB">
        <w:t>chair</w:t>
      </w:r>
    </w:p>
    <w:p w14:paraId="65FC9017" w14:textId="07577195" w:rsidR="007C0628" w:rsidRPr="000254EB" w:rsidRDefault="0028074D" w:rsidP="000254EB">
      <w:pPr>
        <w:pStyle w:val="ListParagraph"/>
        <w:numPr>
          <w:ilvl w:val="1"/>
          <w:numId w:val="13"/>
        </w:numPr>
      </w:pPr>
      <w:r>
        <w:t>vice or co-chair</w:t>
      </w:r>
    </w:p>
    <w:p w14:paraId="2530A6B0" w14:textId="63E0817A" w:rsidR="007C0628" w:rsidRPr="000254EB" w:rsidRDefault="0028074D" w:rsidP="000254EB">
      <w:pPr>
        <w:pStyle w:val="ListParagraph"/>
        <w:numPr>
          <w:ilvl w:val="1"/>
          <w:numId w:val="13"/>
        </w:numPr>
      </w:pPr>
      <w:r>
        <w:t>senior co-ordinator</w:t>
      </w:r>
    </w:p>
    <w:p w14:paraId="567769BB" w14:textId="3E69E4AA" w:rsidR="007C0628" w:rsidRPr="000254EB" w:rsidRDefault="0028074D" w:rsidP="000254EB">
      <w:pPr>
        <w:pStyle w:val="ListParagraph"/>
        <w:numPr>
          <w:ilvl w:val="1"/>
          <w:numId w:val="13"/>
        </w:numPr>
      </w:pPr>
      <w:r>
        <w:t>assistant co-ordinator</w:t>
      </w:r>
    </w:p>
    <w:p w14:paraId="7B11B92D" w14:textId="3A83283F" w:rsidR="007C0628" w:rsidRPr="000254EB" w:rsidRDefault="007C0628" w:rsidP="000254EB">
      <w:pPr>
        <w:pStyle w:val="ListParagraph"/>
      </w:pPr>
      <w:r w:rsidRPr="000254EB">
        <w:t>No person can authorise any payment involving themselves or any party</w:t>
      </w:r>
      <w:r w:rsidR="0028074D">
        <w:t xml:space="preserve"> related to themselves.</w:t>
      </w:r>
    </w:p>
    <w:p w14:paraId="71F9DE45" w14:textId="77777777" w:rsidR="007C0628" w:rsidRPr="000254EB" w:rsidRDefault="007C0628" w:rsidP="000254EB">
      <w:pPr>
        <w:pStyle w:val="ListParagraph"/>
      </w:pPr>
      <w:r w:rsidRPr="000254EB">
        <w:t>The use of multiple payments to circumvent the authorised signing limits is not allowed</w:t>
      </w:r>
      <w:r w:rsidR="005928A5">
        <w:t>.</w:t>
      </w:r>
    </w:p>
    <w:p w14:paraId="19D0DEB3" w14:textId="33EAF566" w:rsidR="007C0628" w:rsidRPr="009C4217" w:rsidRDefault="0028074D" w:rsidP="000254EB">
      <w:pPr>
        <w:pStyle w:val="ListParagraph"/>
      </w:pPr>
      <w:r w:rsidRPr="009C4217">
        <w:t>Fair Frome does not permit the use of cheques for payment.</w:t>
      </w:r>
    </w:p>
    <w:p w14:paraId="7CFC4693" w14:textId="003AC29B" w:rsidR="007C0628" w:rsidRPr="000254EB" w:rsidRDefault="007C0628" w:rsidP="000254EB">
      <w:pPr>
        <w:pStyle w:val="ListParagraph"/>
      </w:pPr>
      <w:r w:rsidRPr="009C4217">
        <w:t xml:space="preserve">The </w:t>
      </w:r>
      <w:r w:rsidR="0028074D" w:rsidRPr="009C4217">
        <w:t>senior co-ordinator</w:t>
      </w:r>
      <w:r w:rsidR="005928A5" w:rsidRPr="009C4217">
        <w:t xml:space="preserve"> is</w:t>
      </w:r>
      <w:r w:rsidR="005928A5" w:rsidRPr="000254EB">
        <w:t xml:space="preserve"> </w:t>
      </w:r>
      <w:r w:rsidRPr="000254EB">
        <w:t>responsible for keeping documents</w:t>
      </w:r>
      <w:r w:rsidR="005928A5">
        <w:t>,</w:t>
      </w:r>
      <w:r w:rsidRPr="000254EB">
        <w:t xml:space="preserve"> setting up payments by direct debit or standing order, and for monitoring arrangements so that </w:t>
      </w:r>
      <w:r w:rsidR="0028074D">
        <w:t>Fair Frome</w:t>
      </w:r>
      <w:r w:rsidRPr="000254EB">
        <w:t xml:space="preserve"> can ensure that they are cancelled when </w:t>
      </w:r>
      <w:r w:rsidR="0028074D">
        <w:t>Fair Frome</w:t>
      </w:r>
      <w:r w:rsidRPr="000254EB">
        <w:t xml:space="preserve"> stops using the goods or services being supplied.</w:t>
      </w:r>
    </w:p>
    <w:p w14:paraId="752C7587" w14:textId="0EFDD5ED" w:rsidR="007C0628" w:rsidRPr="000254EB" w:rsidRDefault="007C0628" w:rsidP="000254EB">
      <w:pPr>
        <w:pStyle w:val="ListParagraph"/>
      </w:pPr>
      <w:r w:rsidRPr="000254EB">
        <w:t xml:space="preserve">When </w:t>
      </w:r>
      <w:r w:rsidR="0028074D">
        <w:t>m</w:t>
      </w:r>
      <w:r w:rsidRPr="000254EB">
        <w:t xml:space="preserve">aking a payment, the person authorising must check the invoice (or similar evidence) and initial and date it to confirm that they have made the payment. </w:t>
      </w:r>
    </w:p>
    <w:p w14:paraId="45A5AD42" w14:textId="77777777" w:rsidR="007C0628" w:rsidRPr="00E0406A" w:rsidRDefault="007C0628" w:rsidP="000254EB">
      <w:pPr>
        <w:pStyle w:val="Heading2"/>
      </w:pPr>
      <w:r w:rsidRPr="00E0406A">
        <w:lastRenderedPageBreak/>
        <w:t xml:space="preserve">Credit </w:t>
      </w:r>
      <w:r>
        <w:t xml:space="preserve">and </w:t>
      </w:r>
      <w:r w:rsidR="005928A5">
        <w:t>debit card policy</w:t>
      </w:r>
    </w:p>
    <w:p w14:paraId="7FF4A87F" w14:textId="2A32D746" w:rsidR="007C0628" w:rsidRPr="000254EB" w:rsidRDefault="0028074D" w:rsidP="000254EB">
      <w:pPr>
        <w:pStyle w:val="ListParagraph"/>
      </w:pPr>
      <w:r>
        <w:t>Fair Frome</w:t>
      </w:r>
      <w:r w:rsidR="007C0628" w:rsidRPr="000254EB">
        <w:t xml:space="preserve"> will issue credit or debit cards to employees where there is an operational requirement.  This will be authorised in each case by </w:t>
      </w:r>
      <w:r>
        <w:t>the board of trustees</w:t>
      </w:r>
      <w:r w:rsidR="007C0628" w:rsidRPr="000254EB">
        <w:t xml:space="preserve">.  </w:t>
      </w:r>
    </w:p>
    <w:p w14:paraId="67F10313" w14:textId="4D9F0C85" w:rsidR="007C0628" w:rsidRPr="000254EB" w:rsidRDefault="007C0628" w:rsidP="000254EB">
      <w:pPr>
        <w:pStyle w:val="ListParagraph"/>
      </w:pPr>
      <w:r w:rsidRPr="000254EB">
        <w:t xml:space="preserve">These cards will only be used by the named cardholder for the purchase of goods or services on behalf of </w:t>
      </w:r>
      <w:r w:rsidR="0028074D">
        <w:t>Fair Frome</w:t>
      </w:r>
      <w:r w:rsidRPr="000254EB">
        <w:t xml:space="preserve">. </w:t>
      </w:r>
    </w:p>
    <w:p w14:paraId="240FE252" w14:textId="77777777" w:rsidR="007C0628" w:rsidRPr="000254EB" w:rsidRDefault="007C0628" w:rsidP="000254EB">
      <w:pPr>
        <w:pStyle w:val="ListParagraph"/>
      </w:pPr>
      <w:r w:rsidRPr="000254EB">
        <w:t xml:space="preserve">The cardholder will be responsible for ensuring that the card is </w:t>
      </w:r>
      <w:proofErr w:type="gramStart"/>
      <w:r w:rsidRPr="000254EB">
        <w:t>kept in a safe place at all times</w:t>
      </w:r>
      <w:proofErr w:type="gramEnd"/>
      <w:r w:rsidRPr="000254EB">
        <w:t>, and that the PIN is protected.</w:t>
      </w:r>
    </w:p>
    <w:p w14:paraId="106A2548" w14:textId="4D1BC6E3" w:rsidR="007C0628" w:rsidRPr="000254EB" w:rsidRDefault="007C0628" w:rsidP="000254EB">
      <w:pPr>
        <w:pStyle w:val="ListParagraph"/>
      </w:pPr>
      <w:r w:rsidRPr="000254EB">
        <w:t>There will be set limits for single transactions and monthly spend for each card</w:t>
      </w:r>
      <w:r w:rsidR="00C92E37">
        <w:t xml:space="preserve"> – see appendix 3a.</w:t>
      </w:r>
    </w:p>
    <w:p w14:paraId="5324E531" w14:textId="398EE854" w:rsidR="007C0628" w:rsidRPr="000254EB" w:rsidRDefault="007C0628" w:rsidP="000254EB">
      <w:pPr>
        <w:pStyle w:val="ListParagraph"/>
      </w:pPr>
      <w:r w:rsidRPr="000254EB">
        <w:t xml:space="preserve">Claims for the purchase of any items that do not comply with </w:t>
      </w:r>
      <w:r w:rsidR="0028074D">
        <w:t>Fair Frome</w:t>
      </w:r>
      <w:r w:rsidRPr="000254EB">
        <w:t xml:space="preserve">’s expenditure policies will be rejected and the cardholder will reimburse </w:t>
      </w:r>
      <w:r w:rsidR="0028074D">
        <w:t>Fair Frome</w:t>
      </w:r>
      <w:r w:rsidRPr="000254EB">
        <w:t xml:space="preserve"> for such expenditure.</w:t>
      </w:r>
    </w:p>
    <w:p w14:paraId="49795ED1" w14:textId="77777777" w:rsidR="007C0628" w:rsidRPr="00E0406A" w:rsidRDefault="007C0628" w:rsidP="007C0628">
      <w:pPr>
        <w:rPr>
          <w:rFonts w:cstheme="minorHAnsi"/>
          <w:sz w:val="24"/>
          <w:szCs w:val="24"/>
        </w:rPr>
      </w:pPr>
    </w:p>
    <w:p w14:paraId="503765D8" w14:textId="77777777" w:rsidR="007C0628" w:rsidRPr="00E0406A" w:rsidRDefault="007C0628" w:rsidP="000254EB">
      <w:pPr>
        <w:pStyle w:val="Heading2"/>
      </w:pPr>
      <w:r w:rsidRPr="00E0406A">
        <w:t xml:space="preserve">Cash </w:t>
      </w:r>
      <w:r w:rsidR="005928A5" w:rsidRPr="00E0406A">
        <w:t>handling</w:t>
      </w:r>
      <w:r w:rsidR="005928A5">
        <w:t xml:space="preserve"> policy</w:t>
      </w:r>
    </w:p>
    <w:p w14:paraId="784AFB36" w14:textId="77777777" w:rsidR="007C0628" w:rsidRPr="000254EB" w:rsidRDefault="007C0628" w:rsidP="000254EB">
      <w:r>
        <w:rPr>
          <w:rFonts w:cstheme="minorHAnsi"/>
          <w:sz w:val="24"/>
          <w:szCs w:val="24"/>
        </w:rPr>
        <w:t xml:space="preserve">Cash is the asset </w:t>
      </w:r>
      <w:r w:rsidRPr="000254EB">
        <w:t>most obvious</w:t>
      </w:r>
      <w:r w:rsidR="005928A5">
        <w:t>ly at risk of misappropriation and</w:t>
      </w:r>
      <w:r w:rsidRPr="000254EB">
        <w:t xml:space="preserve"> fraud.  </w:t>
      </w:r>
      <w:proofErr w:type="gramStart"/>
      <w:r w:rsidRPr="000254EB">
        <w:t>In order to</w:t>
      </w:r>
      <w:proofErr w:type="gramEnd"/>
      <w:r w:rsidRPr="000254EB">
        <w:t xml:space="preserve"> ensure the security of our cash and the protection of our staff, our procedures are set up with the following criteria:</w:t>
      </w:r>
    </w:p>
    <w:p w14:paraId="6F944E76" w14:textId="77777777" w:rsidR="007C0628" w:rsidRPr="000254EB" w:rsidRDefault="007C0628" w:rsidP="000254EB">
      <w:pPr>
        <w:pStyle w:val="ListParagraph"/>
      </w:pPr>
      <w:r w:rsidRPr="000254EB">
        <w:t>Cash received is counted by at least two unrelated people</w:t>
      </w:r>
      <w:r w:rsidR="005928A5">
        <w:t>.</w:t>
      </w:r>
    </w:p>
    <w:p w14:paraId="2792EAD9" w14:textId="77777777" w:rsidR="007C0628" w:rsidRPr="000254EB" w:rsidRDefault="007C0628" w:rsidP="000254EB">
      <w:pPr>
        <w:pStyle w:val="ListParagraph"/>
      </w:pPr>
      <w:r w:rsidRPr="000254EB">
        <w:t>Cash received is paid into the bank as soon as possible</w:t>
      </w:r>
      <w:r w:rsidR="005928A5">
        <w:t>.</w:t>
      </w:r>
    </w:p>
    <w:p w14:paraId="4A48428D" w14:textId="77777777" w:rsidR="007C0628" w:rsidRPr="000254EB" w:rsidRDefault="007C0628" w:rsidP="000254EB">
      <w:pPr>
        <w:pStyle w:val="ListParagraph"/>
      </w:pPr>
      <w:r w:rsidRPr="000254EB">
        <w:t xml:space="preserve">The use of cash for payments is kept to a </w:t>
      </w:r>
      <w:proofErr w:type="gramStart"/>
      <w:r w:rsidRPr="000254EB">
        <w:t>minimum, and</w:t>
      </w:r>
      <w:proofErr w:type="gramEnd"/>
      <w:r w:rsidRPr="000254EB">
        <w:t xml:space="preserve"> is properly controlled</w:t>
      </w:r>
      <w:r w:rsidR="005928A5">
        <w:t>.</w:t>
      </w:r>
    </w:p>
    <w:p w14:paraId="512DEC25" w14:textId="77777777" w:rsidR="007C0628" w:rsidRPr="000254EB" w:rsidRDefault="007C0628" w:rsidP="000254EB">
      <w:pPr>
        <w:pStyle w:val="ListParagraph"/>
      </w:pPr>
      <w:r w:rsidRPr="000254EB">
        <w:t xml:space="preserve">All cash is </w:t>
      </w:r>
      <w:r w:rsidR="005928A5">
        <w:t>securely locked up.</w:t>
      </w:r>
    </w:p>
    <w:p w14:paraId="69C927DF" w14:textId="77777777" w:rsidR="007C0628" w:rsidRPr="000254EB" w:rsidRDefault="007C0628" w:rsidP="000254EB">
      <w:pPr>
        <w:pStyle w:val="ListParagraph"/>
      </w:pPr>
      <w:r w:rsidRPr="000254EB">
        <w:t>No payments are made directly out of cash received</w:t>
      </w:r>
      <w:r w:rsidR="005928A5">
        <w:t>.</w:t>
      </w:r>
    </w:p>
    <w:p w14:paraId="650B8D72" w14:textId="77777777" w:rsidR="007C0628" w:rsidRDefault="007C0628" w:rsidP="007C0628">
      <w:pPr>
        <w:pStyle w:val="ListParagraph"/>
        <w:numPr>
          <w:ilvl w:val="0"/>
          <w:numId w:val="0"/>
        </w:numPr>
        <w:rPr>
          <w:rFonts w:cstheme="minorHAnsi"/>
          <w:sz w:val="24"/>
          <w:szCs w:val="24"/>
        </w:rPr>
      </w:pPr>
    </w:p>
    <w:p w14:paraId="073E3CCA" w14:textId="77777777" w:rsidR="007C0628" w:rsidRDefault="007C0628" w:rsidP="000254EB">
      <w:pPr>
        <w:pStyle w:val="Heading2"/>
      </w:pPr>
      <w:r>
        <w:t xml:space="preserve">Cash </w:t>
      </w:r>
      <w:r w:rsidR="005928A5">
        <w:t>handling procedures</w:t>
      </w:r>
    </w:p>
    <w:p w14:paraId="79AEB3D9" w14:textId="77777777" w:rsidR="007C0628" w:rsidRPr="00071E72" w:rsidRDefault="007C0628" w:rsidP="000254EB">
      <w:pPr>
        <w:pStyle w:val="Heading3"/>
      </w:pPr>
      <w:r w:rsidRPr="005117F1">
        <w:t>Income through the Post</w:t>
      </w:r>
    </w:p>
    <w:p w14:paraId="3E367AF3" w14:textId="6D065F28" w:rsidR="007C0628" w:rsidRPr="005117F1" w:rsidRDefault="00C92E37" w:rsidP="000254EB">
      <w:pPr>
        <w:pStyle w:val="ListParagraph"/>
      </w:pPr>
      <w:r>
        <w:t>Where possible, p</w:t>
      </w:r>
      <w:r w:rsidR="007C0628" w:rsidRPr="005117F1">
        <w:t>ost is opened by two designated members of staff</w:t>
      </w:r>
      <w:r>
        <w:t>.</w:t>
      </w:r>
    </w:p>
    <w:p w14:paraId="4B17A481" w14:textId="77777777" w:rsidR="007C0628" w:rsidRDefault="007C0628" w:rsidP="000254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remain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unopened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nothing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removed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openers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arrive.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The post should then be opened promptly.</w:t>
      </w:r>
    </w:p>
    <w:p w14:paraId="650EB5BD" w14:textId="77777777" w:rsidR="007C0628" w:rsidRDefault="007C0628" w:rsidP="000254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Should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suitable members of staff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available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particular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day,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be locked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away securely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when sufficient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openers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available.</w:t>
      </w:r>
    </w:p>
    <w:p w14:paraId="005EFB71" w14:textId="12A56749" w:rsidR="007C0628" w:rsidRDefault="007C0628" w:rsidP="000254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All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cash and cheques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5117F1">
        <w:rPr>
          <w:sz w:val="24"/>
          <w:szCs w:val="24"/>
        </w:rPr>
        <w:t xml:space="preserve"> </w:t>
      </w:r>
      <w:r w:rsidRPr="009C4217">
        <w:rPr>
          <w:sz w:val="24"/>
          <w:szCs w:val="24"/>
        </w:rPr>
        <w:t>listed</w:t>
      </w:r>
      <w:r w:rsidR="00C92E37" w:rsidRPr="009C4217">
        <w:rPr>
          <w:sz w:val="24"/>
          <w:szCs w:val="24"/>
        </w:rPr>
        <w:t xml:space="preserve"> in the receipts log</w:t>
      </w:r>
      <w:r w:rsidRPr="009C4217">
        <w:rPr>
          <w:sz w:val="24"/>
          <w:szCs w:val="24"/>
        </w:rPr>
        <w:t>,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totalled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agreed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staff.</w:t>
      </w:r>
      <w:r w:rsidRPr="005117F1">
        <w:rPr>
          <w:sz w:val="24"/>
          <w:szCs w:val="24"/>
        </w:rPr>
        <w:t xml:space="preserve"> </w:t>
      </w:r>
    </w:p>
    <w:p w14:paraId="56E0C11E" w14:textId="77777777" w:rsidR="007C0628" w:rsidRPr="000254EB" w:rsidRDefault="007C0628" w:rsidP="000254EB">
      <w:pPr>
        <w:pStyle w:val="ListParagraph"/>
      </w:pPr>
      <w:r>
        <w:rPr>
          <w:sz w:val="24"/>
          <w:szCs w:val="24"/>
        </w:rPr>
        <w:lastRenderedPageBreak/>
        <w:t>The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cash/cheques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banked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earliest</w:t>
      </w:r>
      <w:r w:rsidRPr="005117F1">
        <w:rPr>
          <w:sz w:val="24"/>
          <w:szCs w:val="24"/>
        </w:rPr>
        <w:t xml:space="preserve"> </w:t>
      </w:r>
      <w:r>
        <w:rPr>
          <w:sz w:val="24"/>
          <w:szCs w:val="24"/>
        </w:rPr>
        <w:t>opportunity.</w:t>
      </w:r>
    </w:p>
    <w:p w14:paraId="075D760B" w14:textId="77777777" w:rsidR="007C0628" w:rsidRDefault="007C0628" w:rsidP="007C0628">
      <w:pPr>
        <w:pStyle w:val="BodyText"/>
        <w:spacing w:before="9" w:line="276" w:lineRule="auto"/>
        <w:rPr>
          <w:rFonts w:asciiTheme="minorHAnsi" w:hAnsiTheme="minorHAnsi" w:cstheme="minorHAnsi"/>
        </w:rPr>
      </w:pPr>
    </w:p>
    <w:p w14:paraId="27863334" w14:textId="77777777" w:rsidR="007C0628" w:rsidRPr="00AF3348" w:rsidRDefault="007C0628" w:rsidP="000254EB">
      <w:pPr>
        <w:pStyle w:val="Heading3"/>
      </w:pPr>
      <w:r w:rsidRPr="00AF3348">
        <w:rPr>
          <w:w w:val="105"/>
        </w:rPr>
        <w:t>Income in Person</w:t>
      </w:r>
    </w:p>
    <w:p w14:paraId="62671600" w14:textId="77777777" w:rsidR="007C0628" w:rsidRDefault="007C0628" w:rsidP="000254EB">
      <w:pPr>
        <w:pStyle w:val="ListParagraph"/>
      </w:pPr>
      <w:r w:rsidRPr="00AF3348">
        <w:t xml:space="preserve">Any cash/cheques received in the office </w:t>
      </w:r>
      <w:r>
        <w:t>are</w:t>
      </w:r>
      <w:r w:rsidRPr="00AF3348">
        <w:t xml:space="preserve"> recorded alongside the income received through the post</w:t>
      </w:r>
      <w:r w:rsidR="005928A5">
        <w:t>.</w:t>
      </w:r>
    </w:p>
    <w:p w14:paraId="27C3DC1D" w14:textId="77777777" w:rsidR="007C0628" w:rsidRPr="00AF3348" w:rsidRDefault="007C0628" w:rsidP="000254EB">
      <w:pPr>
        <w:pStyle w:val="ListParagraph"/>
      </w:pPr>
      <w:r>
        <w:t xml:space="preserve">If there is no other documentation a </w:t>
      </w:r>
      <w:r w:rsidRPr="00AF3348">
        <w:t>receipt/acknowledgement</w:t>
      </w:r>
      <w:r w:rsidRPr="00AF3348">
        <w:rPr>
          <w:spacing w:val="-35"/>
        </w:rPr>
        <w:t xml:space="preserve"> </w:t>
      </w:r>
      <w:r>
        <w:t>will</w:t>
      </w:r>
      <w:r w:rsidRPr="00AF3348">
        <w:rPr>
          <w:spacing w:val="-34"/>
        </w:rPr>
        <w:t xml:space="preserve"> </w:t>
      </w:r>
      <w:r w:rsidRPr="00AF3348">
        <w:t>be</w:t>
      </w:r>
      <w:r w:rsidRPr="00AF3348">
        <w:rPr>
          <w:spacing w:val="-34"/>
        </w:rPr>
        <w:t xml:space="preserve"> </w:t>
      </w:r>
      <w:r w:rsidRPr="00AF3348">
        <w:t>given</w:t>
      </w:r>
      <w:r w:rsidRPr="00AF3348">
        <w:rPr>
          <w:spacing w:val="-34"/>
        </w:rPr>
        <w:t xml:space="preserve"> </w:t>
      </w:r>
      <w:r w:rsidRPr="00AF3348">
        <w:t>to</w:t>
      </w:r>
      <w:r w:rsidRPr="00AF3348">
        <w:rPr>
          <w:spacing w:val="-34"/>
        </w:rPr>
        <w:t xml:space="preserve"> </w:t>
      </w:r>
      <w:r w:rsidRPr="00AF3348">
        <w:t>the person</w:t>
      </w:r>
      <w:r w:rsidRPr="00AF3348">
        <w:rPr>
          <w:spacing w:val="-16"/>
        </w:rPr>
        <w:t xml:space="preserve"> </w:t>
      </w:r>
      <w:r w:rsidRPr="00AF3348">
        <w:t>who</w:t>
      </w:r>
      <w:r w:rsidRPr="00AF3348">
        <w:rPr>
          <w:spacing w:val="-16"/>
        </w:rPr>
        <w:t xml:space="preserve"> </w:t>
      </w:r>
      <w:r w:rsidRPr="00AF3348">
        <w:t>delivered</w:t>
      </w:r>
      <w:r w:rsidRPr="00AF3348">
        <w:rPr>
          <w:spacing w:val="-16"/>
        </w:rPr>
        <w:t xml:space="preserve"> </w:t>
      </w:r>
      <w:r w:rsidRPr="00AF3348">
        <w:t>the</w:t>
      </w:r>
      <w:r w:rsidRPr="00AF3348">
        <w:rPr>
          <w:spacing w:val="-16"/>
        </w:rPr>
        <w:t xml:space="preserve"> </w:t>
      </w:r>
      <w:r w:rsidRPr="00AF3348">
        <w:t>cash</w:t>
      </w:r>
      <w:r>
        <w:t>, detailing the amount and purpose of the income</w:t>
      </w:r>
      <w:r w:rsidRPr="00AF3348">
        <w:t>.</w:t>
      </w:r>
      <w:r w:rsidRPr="00AF3348">
        <w:rPr>
          <w:spacing w:val="-17"/>
        </w:rPr>
        <w:t xml:space="preserve"> </w:t>
      </w:r>
      <w:r>
        <w:rPr>
          <w:spacing w:val="-17"/>
        </w:rPr>
        <w:t>A</w:t>
      </w:r>
      <w:r w:rsidRPr="00AF3348">
        <w:rPr>
          <w:spacing w:val="-16"/>
        </w:rPr>
        <w:t xml:space="preserve"> </w:t>
      </w:r>
      <w:r w:rsidRPr="00AF3348">
        <w:t>copy</w:t>
      </w:r>
      <w:r w:rsidRPr="00AF3348">
        <w:rPr>
          <w:spacing w:val="-16"/>
        </w:rPr>
        <w:t xml:space="preserve"> </w:t>
      </w:r>
      <w:r w:rsidRPr="00AF3348">
        <w:t>of</w:t>
      </w:r>
      <w:r w:rsidRPr="00AF3348">
        <w:rPr>
          <w:spacing w:val="-17"/>
        </w:rPr>
        <w:t xml:space="preserve"> </w:t>
      </w:r>
      <w:r w:rsidRPr="00AF3348">
        <w:t>the</w:t>
      </w:r>
      <w:r w:rsidRPr="00AF3348">
        <w:rPr>
          <w:spacing w:val="-16"/>
        </w:rPr>
        <w:t xml:space="preserve"> </w:t>
      </w:r>
      <w:r w:rsidRPr="00AF3348">
        <w:t>receipt</w:t>
      </w:r>
      <w:r w:rsidRPr="00AF3348">
        <w:rPr>
          <w:spacing w:val="-17"/>
        </w:rPr>
        <w:t xml:space="preserve"> </w:t>
      </w:r>
      <w:r w:rsidRPr="00AF3348">
        <w:t>should</w:t>
      </w:r>
      <w:r w:rsidRPr="00AF3348">
        <w:rPr>
          <w:spacing w:val="-16"/>
        </w:rPr>
        <w:t xml:space="preserve"> </w:t>
      </w:r>
      <w:r>
        <w:t>be kept with the finance records</w:t>
      </w:r>
      <w:r w:rsidRPr="00AF3348">
        <w:t>.</w:t>
      </w:r>
    </w:p>
    <w:p w14:paraId="1FDFFD68" w14:textId="77777777" w:rsidR="007C0628" w:rsidRDefault="007C0628" w:rsidP="007C0628">
      <w:pPr>
        <w:rPr>
          <w:rFonts w:cstheme="minorHAnsi"/>
          <w:w w:val="110"/>
          <w:sz w:val="24"/>
          <w:szCs w:val="24"/>
        </w:rPr>
      </w:pPr>
    </w:p>
    <w:p w14:paraId="6F095373" w14:textId="2C7A926B" w:rsidR="007C0628" w:rsidRDefault="007C0628" w:rsidP="000254EB">
      <w:pPr>
        <w:pStyle w:val="Heading3"/>
      </w:pPr>
      <w:r>
        <w:t>Fundraising events</w:t>
      </w:r>
      <w:r w:rsidR="00C92E37">
        <w:t xml:space="preserve"> and public collections</w:t>
      </w:r>
    </w:p>
    <w:p w14:paraId="53D3465B" w14:textId="61E32F0C" w:rsidR="007C0628" w:rsidRDefault="00C92E37" w:rsidP="000254EB">
      <w:r>
        <w:t>Cash and/or cheques received at fundraising events or public collections should be logged in the receipts log and banked at the earliest opportunity.</w:t>
      </w:r>
    </w:p>
    <w:p w14:paraId="4E837502" w14:textId="7FFFDBBE" w:rsidR="00C92E37" w:rsidRDefault="00C92E37" w:rsidP="000254EB">
      <w:r>
        <w:t>Where the public collection involves collection boxes or similar: if the contents cannot be counted and recorded in the presence of two nominated people immediately (preferably staff and/or trustees), the boxes should be sealed and secured at the Fair Frome Centre and counted, logged, and banked at the earliest opportunity in accordance with the income procedure above.</w:t>
      </w:r>
    </w:p>
    <w:p w14:paraId="6B3EFA55" w14:textId="77777777" w:rsidR="007C0628" w:rsidRDefault="007C0628" w:rsidP="000254EB"/>
    <w:p w14:paraId="46CC32D6" w14:textId="77777777" w:rsidR="007C0628" w:rsidRPr="00071E72" w:rsidRDefault="007C0628" w:rsidP="000254EB">
      <w:pPr>
        <w:pStyle w:val="Heading2"/>
      </w:pPr>
      <w:r w:rsidRPr="00071E72">
        <w:t xml:space="preserve">Safety </w:t>
      </w:r>
      <w:r w:rsidR="005928A5" w:rsidRPr="00071E72">
        <w:t>of staff</w:t>
      </w:r>
    </w:p>
    <w:p w14:paraId="22C7282A" w14:textId="77777777" w:rsidR="007C0628" w:rsidRPr="005928A5" w:rsidRDefault="007C0628" w:rsidP="005928A5">
      <w:r w:rsidRPr="005928A5">
        <w:t>When banking or collecting cash</w:t>
      </w:r>
      <w:r w:rsidR="005928A5" w:rsidRPr="005928A5">
        <w:t>,</w:t>
      </w:r>
      <w:r w:rsidRPr="005928A5">
        <w:t xml:space="preserve"> the safety of staff is paramount. Staff and volunteers should on no account put themselves into situations of </w:t>
      </w:r>
      <w:proofErr w:type="gramStart"/>
      <w:r w:rsidRPr="005928A5">
        <w:t>danger, and</w:t>
      </w:r>
      <w:proofErr w:type="gramEnd"/>
      <w:r w:rsidRPr="005928A5">
        <w:t xml:space="preserve"> should give up/not seek to recover cash or valuables if in physical danger.</w:t>
      </w:r>
    </w:p>
    <w:p w14:paraId="4D5CA6BA" w14:textId="77777777" w:rsidR="007C0628" w:rsidRPr="00E0406A" w:rsidRDefault="007C0628" w:rsidP="000254EB">
      <w:pPr>
        <w:pStyle w:val="Heading2"/>
      </w:pPr>
      <w:r w:rsidRPr="00E0406A">
        <w:t xml:space="preserve">Petty cash </w:t>
      </w:r>
    </w:p>
    <w:p w14:paraId="767514BE" w14:textId="4DE1134F" w:rsidR="007C0628" w:rsidRDefault="007C0628" w:rsidP="000254EB">
      <w:r w:rsidRPr="00E0406A">
        <w:t>Petty cash will be used to pay for small expenses up to</w:t>
      </w:r>
      <w:r w:rsidR="00C92E37">
        <w:t xml:space="preserve"> £25</w:t>
      </w:r>
      <w:r w:rsidRPr="00E0406A">
        <w:t xml:space="preserve"> where payments through other means are not practical or appropriate.</w:t>
      </w:r>
    </w:p>
    <w:p w14:paraId="1759ADDE" w14:textId="2B828308" w:rsidR="00C92E37" w:rsidRPr="00E0406A" w:rsidRDefault="00C92E37" w:rsidP="000254EB">
      <w:r>
        <w:t>Use of petty cash shall be kept to a minimum.</w:t>
      </w:r>
    </w:p>
    <w:p w14:paraId="04A9C1CD" w14:textId="77777777" w:rsidR="007C0628" w:rsidRDefault="007C0628" w:rsidP="000254EB">
      <w:pPr>
        <w:rPr>
          <w:rFonts w:cstheme="minorHAnsi"/>
        </w:rPr>
      </w:pPr>
      <w:r>
        <w:rPr>
          <w:rFonts w:cstheme="minorHAnsi"/>
        </w:rPr>
        <w:t>Any payments from petty cash must be properly documented with receipts or vouchers.</w:t>
      </w:r>
    </w:p>
    <w:p w14:paraId="73B63B08" w14:textId="10FC024B" w:rsidR="00C92E37" w:rsidRPr="00E0406A" w:rsidRDefault="00C92E37" w:rsidP="000254EB">
      <w:pPr>
        <w:rPr>
          <w:rFonts w:cstheme="minorHAnsi"/>
        </w:rPr>
      </w:pPr>
      <w:r>
        <w:rPr>
          <w:rFonts w:cstheme="minorHAnsi"/>
        </w:rPr>
        <w:t>The petty cash book should be checked against the physical amount of cash held every month.</w:t>
      </w:r>
    </w:p>
    <w:p w14:paraId="7F7C83DA" w14:textId="77777777" w:rsidR="007C0628" w:rsidRPr="00E0406A" w:rsidRDefault="007C0628" w:rsidP="000254EB">
      <w:r w:rsidRPr="00E0406A">
        <w:t>No personal advances will be made.</w:t>
      </w:r>
    </w:p>
    <w:p w14:paraId="66DB2CBE" w14:textId="77777777" w:rsidR="007C0628" w:rsidRPr="00EF63DA" w:rsidRDefault="007C0628" w:rsidP="000254EB">
      <w:pPr>
        <w:pStyle w:val="Heading2"/>
      </w:pPr>
      <w:r w:rsidRPr="00EF63DA">
        <w:t xml:space="preserve">Accounting </w:t>
      </w:r>
      <w:r w:rsidRPr="000254EB">
        <w:t>records</w:t>
      </w:r>
      <w:r w:rsidRPr="00EF63DA">
        <w:t xml:space="preserve"> policy </w:t>
      </w:r>
    </w:p>
    <w:p w14:paraId="01505A41" w14:textId="01DF2A7B" w:rsidR="007C0628" w:rsidRDefault="0028074D" w:rsidP="000254EB">
      <w:r>
        <w:t>Fair Frome</w:t>
      </w:r>
      <w:r w:rsidR="007C0628">
        <w:t xml:space="preserve"> will </w:t>
      </w:r>
      <w:r w:rsidR="007C0628" w:rsidRPr="00DB06C9">
        <w:t>keep accounting records</w:t>
      </w:r>
      <w:r w:rsidR="007C0628">
        <w:t xml:space="preserve"> which are sufficient </w:t>
      </w:r>
      <w:r w:rsidR="007C0628" w:rsidRPr="00DB06C9">
        <w:t>to explain all transactions and show the charity’s financial position</w:t>
      </w:r>
      <w:r w:rsidR="005928A5">
        <w:t xml:space="preserve"> at any time. T</w:t>
      </w:r>
      <w:r w:rsidR="007C0628">
        <w:t>hese will include:</w:t>
      </w:r>
    </w:p>
    <w:p w14:paraId="02A3324E" w14:textId="45E9B439" w:rsidR="007C0628" w:rsidRDefault="00C92E37" w:rsidP="000254EB">
      <w:pPr>
        <w:pStyle w:val="ListParagraph"/>
      </w:pPr>
      <w:r>
        <w:lastRenderedPageBreak/>
        <w:t xml:space="preserve">petty </w:t>
      </w:r>
      <w:r w:rsidR="005928A5" w:rsidRPr="000254EB">
        <w:t>cashbook</w:t>
      </w:r>
    </w:p>
    <w:p w14:paraId="5B29BD1F" w14:textId="427605B4" w:rsidR="00C92E37" w:rsidRPr="000254EB" w:rsidRDefault="00A703B9" w:rsidP="000254EB">
      <w:pPr>
        <w:pStyle w:val="ListParagraph"/>
      </w:pPr>
      <w:r>
        <w:t>management accounting spreadsheets or software</w:t>
      </w:r>
    </w:p>
    <w:p w14:paraId="49CD80C6" w14:textId="77777777" w:rsidR="007C0628" w:rsidRPr="000254EB" w:rsidRDefault="005928A5" w:rsidP="000254EB">
      <w:pPr>
        <w:pStyle w:val="ListParagraph"/>
      </w:pPr>
      <w:r w:rsidRPr="000254EB">
        <w:t>bank statements</w:t>
      </w:r>
    </w:p>
    <w:p w14:paraId="75F8A164" w14:textId="55E14408" w:rsidR="007C0628" w:rsidRPr="00C92E37" w:rsidRDefault="005928A5" w:rsidP="000254EB">
      <w:pPr>
        <w:pStyle w:val="ListParagraph"/>
        <w:rPr>
          <w:rFonts w:cstheme="minorHAnsi"/>
          <w:sz w:val="24"/>
          <w:szCs w:val="24"/>
        </w:rPr>
      </w:pPr>
      <w:r w:rsidRPr="000254EB">
        <w:t>grant files</w:t>
      </w:r>
    </w:p>
    <w:p w14:paraId="5E54733C" w14:textId="77777777" w:rsidR="007C0628" w:rsidRDefault="007C0628" w:rsidP="000254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accounts files will be ke</w:t>
      </w:r>
      <w:r w:rsidR="005928A5">
        <w:rPr>
          <w:rFonts w:cstheme="minorHAnsi"/>
          <w:sz w:val="24"/>
          <w:szCs w:val="24"/>
        </w:rPr>
        <w:t>pt for the statutory period of six</w:t>
      </w:r>
      <w:r>
        <w:rPr>
          <w:rFonts w:cstheme="minorHAnsi"/>
          <w:sz w:val="24"/>
          <w:szCs w:val="24"/>
        </w:rPr>
        <w:t xml:space="preserve"> years from the end of the accounting period in which they were generated.</w:t>
      </w:r>
    </w:p>
    <w:p w14:paraId="68D5B304" w14:textId="77777777" w:rsidR="007C0628" w:rsidRPr="00E0406A" w:rsidRDefault="007C0628" w:rsidP="000254EB">
      <w:pPr>
        <w:pStyle w:val="Heading2"/>
      </w:pPr>
      <w:r w:rsidRPr="00E0406A">
        <w:t>Bank reconciliations</w:t>
      </w:r>
    </w:p>
    <w:p w14:paraId="694181B5" w14:textId="69BCC8A7" w:rsidR="003641E6" w:rsidRPr="005928A5" w:rsidRDefault="007C0628" w:rsidP="005928A5">
      <w:r w:rsidRPr="005928A5">
        <w:t xml:space="preserve">Reconciling the entries in the cashbook to the bank statements is a central financial control.  Bank reconciliations will be carried out </w:t>
      </w:r>
      <w:r w:rsidR="00A703B9">
        <w:t>in the preparation of the monthly accounts</w:t>
      </w:r>
      <w:r w:rsidRPr="005928A5">
        <w:t xml:space="preserve"> and will be independently checked</w:t>
      </w:r>
      <w:r w:rsidR="00A703B9">
        <w:t xml:space="preserve"> by the nominated Trustee</w:t>
      </w:r>
      <w:r w:rsidRPr="005928A5">
        <w:t xml:space="preserve">.  </w:t>
      </w:r>
    </w:p>
    <w:sectPr w:rsidR="003641E6" w:rsidRPr="005928A5" w:rsidSect="00A831CC">
      <w:headerReference w:type="default" r:id="rId7"/>
      <w:footerReference w:type="defaul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0096" w14:textId="77777777" w:rsidR="00DF6529" w:rsidRDefault="00DF6529" w:rsidP="000823E0">
      <w:r>
        <w:separator/>
      </w:r>
    </w:p>
  </w:endnote>
  <w:endnote w:type="continuationSeparator" w:id="0">
    <w:p w14:paraId="334FF9B9" w14:textId="77777777" w:rsidR="00DF6529" w:rsidRDefault="00DF6529" w:rsidP="000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12D9" w14:textId="77777777" w:rsidR="000823E0" w:rsidRDefault="00306972" w:rsidP="000823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12B4B2B" wp14:editId="44EF728F">
          <wp:simplePos x="0" y="0"/>
          <wp:positionH relativeFrom="column">
            <wp:posOffset>4946917</wp:posOffset>
          </wp:positionH>
          <wp:positionV relativeFrom="paragraph">
            <wp:posOffset>12700</wp:posOffset>
          </wp:positionV>
          <wp:extent cx="991235" cy="478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VO_logo_black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9C7EE" w14:textId="77777777" w:rsidR="00306972" w:rsidRDefault="000823E0" w:rsidP="000823E0">
    <w:pPr>
      <w:pStyle w:val="Footer"/>
    </w:pPr>
    <w:r>
      <w:t xml:space="preserve">This </w:t>
    </w:r>
    <w:r w:rsidR="00BC41A4">
      <w:t>template</w:t>
    </w:r>
    <w:r>
      <w:t xml:space="preserve"> was produced for members of NCVO. </w:t>
    </w:r>
  </w:p>
  <w:p w14:paraId="3507B8AC" w14:textId="77777777" w:rsidR="00EF509F" w:rsidRPr="000823E0" w:rsidRDefault="000823E0" w:rsidP="000823E0">
    <w:pPr>
      <w:pStyle w:val="Footer"/>
    </w:pPr>
    <w:r w:rsidRPr="00783B61">
      <w:t>It</w:t>
    </w:r>
    <w:r w:rsidR="007921B7">
      <w:t>’</w:t>
    </w:r>
    <w:r w:rsidRPr="00783B61">
      <w:t>s meant as a guide and does not co</w:t>
    </w:r>
    <w:r>
      <w:t>nstitute legal</w:t>
    </w:r>
    <w:r w:rsidR="007921B7">
      <w:t xml:space="preserve"> advice.</w:t>
    </w:r>
    <w:r w:rsidR="00306972" w:rsidRPr="0030697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4346" w14:textId="77777777" w:rsidR="00DF6529" w:rsidRDefault="00DF6529" w:rsidP="000823E0">
      <w:r>
        <w:separator/>
      </w:r>
    </w:p>
  </w:footnote>
  <w:footnote w:type="continuationSeparator" w:id="0">
    <w:p w14:paraId="0793384B" w14:textId="77777777" w:rsidR="00DF6529" w:rsidRDefault="00DF6529" w:rsidP="0008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11FA" w14:textId="293240F6" w:rsidR="00EF509F" w:rsidRDefault="0028074D" w:rsidP="000823E0">
    <w:pPr>
      <w:pStyle w:val="Header"/>
      <w:rPr>
        <w:b/>
      </w:rPr>
    </w:pPr>
    <w:r>
      <w:rPr>
        <w:b/>
      </w:rPr>
      <w:t>Fair Frome</w:t>
    </w:r>
  </w:p>
  <w:p w14:paraId="0E2527E3" w14:textId="31D18498" w:rsidR="0028074D" w:rsidRDefault="0028074D" w:rsidP="000823E0">
    <w:pPr>
      <w:pStyle w:val="Header"/>
      <w:rPr>
        <w:b/>
      </w:rPr>
    </w:pPr>
    <w:r>
      <w:rPr>
        <w:b/>
      </w:rPr>
      <w:t>Financial Procedures</w:t>
    </w:r>
  </w:p>
  <w:p w14:paraId="07B31F72" w14:textId="0D7975DD" w:rsidR="0028074D" w:rsidRDefault="0028074D" w:rsidP="000823E0">
    <w:pPr>
      <w:pStyle w:val="Header"/>
    </w:pPr>
    <w:r>
      <w:rPr>
        <w:b/>
      </w:rPr>
      <w:t>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E0C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4A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96C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3EB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C44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C8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231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43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0ED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4E1D"/>
    <w:multiLevelType w:val="hybridMultilevel"/>
    <w:tmpl w:val="F126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B1581"/>
    <w:multiLevelType w:val="hybridMultilevel"/>
    <w:tmpl w:val="5F50FD06"/>
    <w:lvl w:ilvl="0" w:tplc="997A73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93A31"/>
    <w:multiLevelType w:val="hybridMultilevel"/>
    <w:tmpl w:val="6D0A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46BE4"/>
    <w:multiLevelType w:val="hybridMultilevel"/>
    <w:tmpl w:val="2AF20B44"/>
    <w:lvl w:ilvl="0" w:tplc="488A2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104BB"/>
    <w:multiLevelType w:val="hybridMultilevel"/>
    <w:tmpl w:val="2DBC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26E9"/>
    <w:multiLevelType w:val="hybridMultilevel"/>
    <w:tmpl w:val="611E4D6C"/>
    <w:lvl w:ilvl="0" w:tplc="EB80236E">
      <w:numFmt w:val="bullet"/>
      <w:lvlText w:val="•"/>
      <w:lvlJc w:val="left"/>
      <w:pPr>
        <w:ind w:left="425" w:hanging="425"/>
      </w:pPr>
      <w:rPr>
        <w:w w:val="104"/>
      </w:rPr>
    </w:lvl>
    <w:lvl w:ilvl="1" w:tplc="757EDDEE">
      <w:numFmt w:val="bullet"/>
      <w:lvlText w:val="•"/>
      <w:lvlJc w:val="left"/>
      <w:pPr>
        <w:ind w:left="1260" w:hanging="425"/>
      </w:pPr>
    </w:lvl>
    <w:lvl w:ilvl="2" w:tplc="9CB2E140">
      <w:numFmt w:val="bullet"/>
      <w:lvlText w:val="•"/>
      <w:lvlJc w:val="left"/>
      <w:pPr>
        <w:ind w:left="2099" w:hanging="425"/>
      </w:pPr>
    </w:lvl>
    <w:lvl w:ilvl="3" w:tplc="D82E09FC">
      <w:numFmt w:val="bullet"/>
      <w:lvlText w:val="•"/>
      <w:lvlJc w:val="left"/>
      <w:pPr>
        <w:ind w:left="2937" w:hanging="425"/>
      </w:pPr>
    </w:lvl>
    <w:lvl w:ilvl="4" w:tplc="86E21ADA">
      <w:numFmt w:val="bullet"/>
      <w:lvlText w:val="•"/>
      <w:lvlJc w:val="left"/>
      <w:pPr>
        <w:ind w:left="3776" w:hanging="425"/>
      </w:pPr>
    </w:lvl>
    <w:lvl w:ilvl="5" w:tplc="A5100242">
      <w:numFmt w:val="bullet"/>
      <w:lvlText w:val="•"/>
      <w:lvlJc w:val="left"/>
      <w:pPr>
        <w:ind w:left="4614" w:hanging="425"/>
      </w:pPr>
    </w:lvl>
    <w:lvl w:ilvl="6" w:tplc="F710DD40">
      <w:numFmt w:val="bullet"/>
      <w:lvlText w:val="•"/>
      <w:lvlJc w:val="left"/>
      <w:pPr>
        <w:ind w:left="5453" w:hanging="425"/>
      </w:pPr>
    </w:lvl>
    <w:lvl w:ilvl="7" w:tplc="6980AA0C">
      <w:numFmt w:val="bullet"/>
      <w:lvlText w:val="•"/>
      <w:lvlJc w:val="left"/>
      <w:pPr>
        <w:ind w:left="6292" w:hanging="425"/>
      </w:pPr>
    </w:lvl>
    <w:lvl w:ilvl="8" w:tplc="1A02FEC8">
      <w:numFmt w:val="bullet"/>
      <w:lvlText w:val="•"/>
      <w:lvlJc w:val="left"/>
      <w:pPr>
        <w:ind w:left="7130" w:hanging="425"/>
      </w:pPr>
    </w:lvl>
  </w:abstractNum>
  <w:abstractNum w:abstractNumId="23" w15:restartNumberingAfterBreak="0">
    <w:nsid w:val="55B30505"/>
    <w:multiLevelType w:val="hybridMultilevel"/>
    <w:tmpl w:val="74C07B32"/>
    <w:lvl w:ilvl="0" w:tplc="C9C8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6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80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EB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2B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6E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4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90883"/>
    <w:multiLevelType w:val="hybridMultilevel"/>
    <w:tmpl w:val="8B64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393A"/>
    <w:multiLevelType w:val="hybridMultilevel"/>
    <w:tmpl w:val="3F26F6CE"/>
    <w:lvl w:ilvl="0" w:tplc="EB80236E">
      <w:numFmt w:val="bullet"/>
      <w:lvlText w:val="•"/>
      <w:lvlJc w:val="left"/>
      <w:pPr>
        <w:ind w:left="2082" w:hanging="425"/>
      </w:pPr>
      <w:rPr>
        <w:w w:val="104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8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6A7D"/>
    <w:multiLevelType w:val="hybridMultilevel"/>
    <w:tmpl w:val="269A658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CDA3EDA"/>
    <w:multiLevelType w:val="hybridMultilevel"/>
    <w:tmpl w:val="B7D87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58529E"/>
    <w:multiLevelType w:val="hybridMultilevel"/>
    <w:tmpl w:val="7D8C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664"/>
    <w:multiLevelType w:val="hybridMultilevel"/>
    <w:tmpl w:val="FC62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291E"/>
    <w:multiLevelType w:val="hybridMultilevel"/>
    <w:tmpl w:val="5D6E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1215">
    <w:abstractNumId w:val="19"/>
  </w:num>
  <w:num w:numId="2" w16cid:durableId="1614551134">
    <w:abstractNumId w:val="26"/>
  </w:num>
  <w:num w:numId="3" w16cid:durableId="699358132">
    <w:abstractNumId w:val="15"/>
  </w:num>
  <w:num w:numId="4" w16cid:durableId="707682435">
    <w:abstractNumId w:val="21"/>
  </w:num>
  <w:num w:numId="5" w16cid:durableId="122119794">
    <w:abstractNumId w:val="13"/>
  </w:num>
  <w:num w:numId="6" w16cid:durableId="1064910462">
    <w:abstractNumId w:val="33"/>
  </w:num>
  <w:num w:numId="7" w16cid:durableId="641732318">
    <w:abstractNumId w:val="12"/>
  </w:num>
  <w:num w:numId="8" w16cid:durableId="805507993">
    <w:abstractNumId w:val="28"/>
  </w:num>
  <w:num w:numId="9" w16cid:durableId="1369136857">
    <w:abstractNumId w:val="20"/>
  </w:num>
  <w:num w:numId="10" w16cid:durableId="296883948">
    <w:abstractNumId w:val="25"/>
  </w:num>
  <w:num w:numId="11" w16cid:durableId="1710062193">
    <w:abstractNumId w:val="10"/>
  </w:num>
  <w:num w:numId="12" w16cid:durableId="2021152357">
    <w:abstractNumId w:val="34"/>
  </w:num>
  <w:num w:numId="13" w16cid:durableId="1027217538">
    <w:abstractNumId w:val="14"/>
  </w:num>
  <w:num w:numId="14" w16cid:durableId="882787080">
    <w:abstractNumId w:val="9"/>
  </w:num>
  <w:num w:numId="15" w16cid:durableId="102727437">
    <w:abstractNumId w:val="7"/>
  </w:num>
  <w:num w:numId="16" w16cid:durableId="2071222789">
    <w:abstractNumId w:val="6"/>
  </w:num>
  <w:num w:numId="17" w16cid:durableId="1531606359">
    <w:abstractNumId w:val="5"/>
  </w:num>
  <w:num w:numId="18" w16cid:durableId="1520895549">
    <w:abstractNumId w:val="4"/>
  </w:num>
  <w:num w:numId="19" w16cid:durableId="2050297063">
    <w:abstractNumId w:val="8"/>
  </w:num>
  <w:num w:numId="20" w16cid:durableId="46224487">
    <w:abstractNumId w:val="3"/>
  </w:num>
  <w:num w:numId="21" w16cid:durableId="1730689939">
    <w:abstractNumId w:val="2"/>
  </w:num>
  <w:num w:numId="22" w16cid:durableId="532229414">
    <w:abstractNumId w:val="1"/>
  </w:num>
  <w:num w:numId="23" w16cid:durableId="1368798780">
    <w:abstractNumId w:val="0"/>
  </w:num>
  <w:num w:numId="24" w16cid:durableId="662512722">
    <w:abstractNumId w:val="11"/>
  </w:num>
  <w:num w:numId="25" w16cid:durableId="727726622">
    <w:abstractNumId w:val="32"/>
  </w:num>
  <w:num w:numId="26" w16cid:durableId="897210954">
    <w:abstractNumId w:val="16"/>
  </w:num>
  <w:num w:numId="27" w16cid:durableId="574779365">
    <w:abstractNumId w:val="24"/>
  </w:num>
  <w:num w:numId="28" w16cid:durableId="770589635">
    <w:abstractNumId w:val="17"/>
  </w:num>
  <w:num w:numId="29" w16cid:durableId="2105761500">
    <w:abstractNumId w:val="30"/>
  </w:num>
  <w:num w:numId="30" w16cid:durableId="1914120191">
    <w:abstractNumId w:val="18"/>
  </w:num>
  <w:num w:numId="31" w16cid:durableId="388384106">
    <w:abstractNumId w:val="29"/>
  </w:num>
  <w:num w:numId="32" w16cid:durableId="1578397905">
    <w:abstractNumId w:val="23"/>
  </w:num>
  <w:num w:numId="33" w16cid:durableId="1667897144">
    <w:abstractNumId w:val="31"/>
  </w:num>
  <w:num w:numId="34" w16cid:durableId="944767511">
    <w:abstractNumId w:val="22"/>
  </w:num>
  <w:num w:numId="35" w16cid:durableId="1690060810">
    <w:abstractNumId w:val="27"/>
  </w:num>
  <w:num w:numId="36" w16cid:durableId="178573188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02"/>
    <w:rsid w:val="00002CF2"/>
    <w:rsid w:val="00016F38"/>
    <w:rsid w:val="000254EB"/>
    <w:rsid w:val="00081330"/>
    <w:rsid w:val="000823E0"/>
    <w:rsid w:val="00083F1D"/>
    <w:rsid w:val="00121554"/>
    <w:rsid w:val="00175DBE"/>
    <w:rsid w:val="00182B2E"/>
    <w:rsid w:val="001A5008"/>
    <w:rsid w:val="0020553F"/>
    <w:rsid w:val="0028074D"/>
    <w:rsid w:val="002D040B"/>
    <w:rsid w:val="002E2B9F"/>
    <w:rsid w:val="002F7153"/>
    <w:rsid w:val="00300F89"/>
    <w:rsid w:val="00306972"/>
    <w:rsid w:val="00350602"/>
    <w:rsid w:val="003641E6"/>
    <w:rsid w:val="005928A5"/>
    <w:rsid w:val="005E2207"/>
    <w:rsid w:val="007216DB"/>
    <w:rsid w:val="00747D6D"/>
    <w:rsid w:val="007921B7"/>
    <w:rsid w:val="007B7B26"/>
    <w:rsid w:val="007C0628"/>
    <w:rsid w:val="007D3786"/>
    <w:rsid w:val="007F2A8E"/>
    <w:rsid w:val="008404A0"/>
    <w:rsid w:val="008765D4"/>
    <w:rsid w:val="008A3109"/>
    <w:rsid w:val="00953238"/>
    <w:rsid w:val="009C4217"/>
    <w:rsid w:val="00A00013"/>
    <w:rsid w:val="00A703B9"/>
    <w:rsid w:val="00A76F14"/>
    <w:rsid w:val="00A831CC"/>
    <w:rsid w:val="00AD45FB"/>
    <w:rsid w:val="00BC41A4"/>
    <w:rsid w:val="00BF5CCD"/>
    <w:rsid w:val="00C07B89"/>
    <w:rsid w:val="00C92E37"/>
    <w:rsid w:val="00D37DCC"/>
    <w:rsid w:val="00D754E9"/>
    <w:rsid w:val="00DC1677"/>
    <w:rsid w:val="00DF6529"/>
    <w:rsid w:val="00EB1C0A"/>
    <w:rsid w:val="00EF509F"/>
    <w:rsid w:val="00F76EEB"/>
    <w:rsid w:val="00FB00F5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6E68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89"/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DBE"/>
    <w:pPr>
      <w:pBdr>
        <w:bottom w:val="single" w:sz="4" w:space="1" w:color="auto"/>
      </w:pBd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6"/>
    <w:pPr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1CC"/>
    <w:pPr>
      <w:keepNext/>
      <w:keepLines/>
      <w:spacing w:before="40" w:after="0"/>
      <w:outlineLvl w:val="2"/>
    </w:pPr>
    <w:rPr>
      <w:rFonts w:ascii="Calibri" w:eastAsiaTheme="majorEastAsia" w:hAnsi="Calibri" w:cstheme="majorBidi"/>
      <w:i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31CC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175DB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1E6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55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31CC"/>
    <w:rPr>
      <w:rFonts w:ascii="Calibri" w:eastAsiaTheme="majorEastAsia" w:hAnsi="Calibri" w:cstheme="majorBidi"/>
      <w:i/>
      <w:color w:val="000000" w:themeColor="text1"/>
      <w:szCs w:val="24"/>
    </w:rPr>
  </w:style>
  <w:style w:type="paragraph" w:styleId="BodyText">
    <w:name w:val="Body Text"/>
    <w:basedOn w:val="Normal"/>
    <w:link w:val="BodyTextChar"/>
    <w:uiPriority w:val="1"/>
    <w:qFormat/>
    <w:rsid w:val="007C0628"/>
    <w:pPr>
      <w:widowControl w:val="0"/>
      <w:autoSpaceDE w:val="0"/>
      <w:autoSpaceDN w:val="0"/>
      <w:spacing w:after="0" w:line="240" w:lineRule="auto"/>
      <w:ind w:left="24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0628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Fair Frome</cp:lastModifiedBy>
  <cp:revision>4</cp:revision>
  <dcterms:created xsi:type="dcterms:W3CDTF">2024-08-28T12:31:00Z</dcterms:created>
  <dcterms:modified xsi:type="dcterms:W3CDTF">2024-12-03T08:47:00Z</dcterms:modified>
</cp:coreProperties>
</file>