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03E2" w14:textId="77777777" w:rsidR="001649F9" w:rsidRDefault="001649F9" w:rsidP="00407B8D">
      <w:pPr>
        <w:rPr>
          <w:rFonts w:ascii="Arial" w:hAnsi="Arial" w:cs="Arial"/>
          <w:bCs/>
        </w:rPr>
      </w:pPr>
    </w:p>
    <w:p w14:paraId="500AE898" w14:textId="77777777" w:rsidR="005E0772" w:rsidRPr="005E0772" w:rsidRDefault="005E0772" w:rsidP="005E0772">
      <w:pPr>
        <w:rPr>
          <w:rFonts w:ascii="Arial" w:hAnsi="Arial" w:cs="Arial"/>
          <w:b/>
          <w:bCs/>
          <w:sz w:val="28"/>
          <w:szCs w:val="28"/>
        </w:rPr>
      </w:pPr>
      <w:r w:rsidRPr="005E0772">
        <w:rPr>
          <w:rFonts w:ascii="Arial" w:hAnsi="Arial" w:cs="Arial"/>
          <w:b/>
          <w:bCs/>
          <w:sz w:val="28"/>
          <w:szCs w:val="28"/>
        </w:rPr>
        <w:t>Document version control</w:t>
      </w:r>
    </w:p>
    <w:p w14:paraId="4D89E370" w14:textId="77777777" w:rsidR="005E0772" w:rsidRDefault="005E0772" w:rsidP="005E077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E0772" w14:paraId="6E6C21E8" w14:textId="77777777" w:rsidTr="001676F5">
        <w:tc>
          <w:tcPr>
            <w:tcW w:w="2254" w:type="dxa"/>
          </w:tcPr>
          <w:p w14:paraId="3DE71FD2" w14:textId="77777777" w:rsidR="005E0772" w:rsidRPr="00516153" w:rsidRDefault="005E0772" w:rsidP="00167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153">
              <w:rPr>
                <w:rFonts w:ascii="Arial" w:hAnsi="Arial" w:cs="Arial"/>
                <w:b/>
                <w:bCs/>
                <w:sz w:val="22"/>
                <w:szCs w:val="22"/>
              </w:rPr>
              <w:t>Version number</w:t>
            </w:r>
          </w:p>
        </w:tc>
        <w:tc>
          <w:tcPr>
            <w:tcW w:w="2254" w:type="dxa"/>
          </w:tcPr>
          <w:p w14:paraId="66BC96D9" w14:textId="77777777" w:rsidR="005E0772" w:rsidRPr="00516153" w:rsidRDefault="005E0772" w:rsidP="00167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153">
              <w:rPr>
                <w:rFonts w:ascii="Arial" w:hAnsi="Arial" w:cs="Arial"/>
                <w:b/>
                <w:bCs/>
                <w:sz w:val="22"/>
                <w:szCs w:val="22"/>
              </w:rPr>
              <w:t>Change or update</w:t>
            </w:r>
          </w:p>
        </w:tc>
        <w:tc>
          <w:tcPr>
            <w:tcW w:w="2254" w:type="dxa"/>
          </w:tcPr>
          <w:p w14:paraId="6BF401AF" w14:textId="77777777" w:rsidR="005E0772" w:rsidRPr="00516153" w:rsidRDefault="005E0772" w:rsidP="00167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153">
              <w:rPr>
                <w:rFonts w:ascii="Arial" w:hAnsi="Arial" w:cs="Arial"/>
                <w:b/>
                <w:bCs/>
                <w:sz w:val="22"/>
                <w:szCs w:val="22"/>
              </w:rPr>
              <w:t>Author or owner</w:t>
            </w:r>
          </w:p>
        </w:tc>
        <w:tc>
          <w:tcPr>
            <w:tcW w:w="2254" w:type="dxa"/>
          </w:tcPr>
          <w:p w14:paraId="0AF18446" w14:textId="77777777" w:rsidR="005E0772" w:rsidRPr="00516153" w:rsidRDefault="005E0772" w:rsidP="00167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15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5E0772" w14:paraId="36E2ABEF" w14:textId="77777777" w:rsidTr="001676F5">
        <w:tc>
          <w:tcPr>
            <w:tcW w:w="2254" w:type="dxa"/>
          </w:tcPr>
          <w:p w14:paraId="455DAF20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  <w:r w:rsidRPr="00516153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254" w:type="dxa"/>
          </w:tcPr>
          <w:p w14:paraId="3614438E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version</w:t>
            </w:r>
          </w:p>
        </w:tc>
        <w:tc>
          <w:tcPr>
            <w:tcW w:w="2254" w:type="dxa"/>
          </w:tcPr>
          <w:p w14:paraId="42706BC3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 Goddard</w:t>
            </w:r>
          </w:p>
        </w:tc>
        <w:tc>
          <w:tcPr>
            <w:tcW w:w="2254" w:type="dxa"/>
          </w:tcPr>
          <w:p w14:paraId="6DE2F520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June 2024</w:t>
            </w:r>
          </w:p>
        </w:tc>
      </w:tr>
      <w:tr w:rsidR="005E0772" w14:paraId="207A8958" w14:textId="77777777" w:rsidTr="001676F5">
        <w:tc>
          <w:tcPr>
            <w:tcW w:w="2254" w:type="dxa"/>
          </w:tcPr>
          <w:p w14:paraId="30EACB76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A8C4D54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37F52BA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69580CA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772" w14:paraId="18E8E819" w14:textId="77777777" w:rsidTr="001676F5">
        <w:tc>
          <w:tcPr>
            <w:tcW w:w="2254" w:type="dxa"/>
          </w:tcPr>
          <w:p w14:paraId="17F3C525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DDEDD8D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9E66481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AA937C" w14:textId="77777777" w:rsidR="005E0772" w:rsidRPr="00516153" w:rsidRDefault="005E0772" w:rsidP="00167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48A4F0" w14:textId="77777777" w:rsidR="001649F9" w:rsidRDefault="001649F9" w:rsidP="00407B8D">
      <w:pPr>
        <w:rPr>
          <w:rFonts w:ascii="Arial" w:hAnsi="Arial" w:cs="Arial"/>
          <w:b/>
        </w:rPr>
      </w:pPr>
    </w:p>
    <w:p w14:paraId="55B5F40A" w14:textId="77777777" w:rsidR="005E0772" w:rsidRDefault="005E0772" w:rsidP="00407B8D">
      <w:pPr>
        <w:rPr>
          <w:rFonts w:ascii="Arial" w:hAnsi="Arial" w:cs="Arial"/>
          <w:b/>
        </w:rPr>
      </w:pPr>
    </w:p>
    <w:p w14:paraId="7AE75200" w14:textId="3A1CB7B6" w:rsidR="001649F9" w:rsidRDefault="001649F9" w:rsidP="00407B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Contents</w:t>
      </w:r>
    </w:p>
    <w:p w14:paraId="116AD4E4" w14:textId="77777777" w:rsidR="001649F9" w:rsidRDefault="001649F9" w:rsidP="00407B8D">
      <w:pPr>
        <w:rPr>
          <w:rFonts w:ascii="Arial" w:hAnsi="Arial" w:cs="Arial"/>
          <w:b/>
        </w:rPr>
      </w:pPr>
    </w:p>
    <w:p w14:paraId="289FAEB0" w14:textId="129E8261" w:rsidR="001649F9" w:rsidRDefault="001649F9" w:rsidP="00407B8D">
      <w:pPr>
        <w:rPr>
          <w:rFonts w:ascii="Arial" w:hAnsi="Arial" w:cs="Arial"/>
          <w:bCs/>
        </w:rPr>
      </w:pPr>
      <w:r w:rsidRPr="001649F9">
        <w:rPr>
          <w:rFonts w:ascii="Arial" w:hAnsi="Arial" w:cs="Arial"/>
          <w:bCs/>
        </w:rPr>
        <w:t xml:space="preserve">Page 1 – </w:t>
      </w:r>
      <w:r>
        <w:rPr>
          <w:rFonts w:ascii="Arial" w:hAnsi="Arial" w:cs="Arial"/>
          <w:bCs/>
        </w:rPr>
        <w:t>I</w:t>
      </w:r>
      <w:r w:rsidRPr="001649F9">
        <w:rPr>
          <w:rFonts w:ascii="Arial" w:hAnsi="Arial" w:cs="Arial"/>
          <w:bCs/>
        </w:rPr>
        <w:t>ntroduction and general principles</w:t>
      </w:r>
    </w:p>
    <w:p w14:paraId="379BE4A6" w14:textId="4E069B70" w:rsidR="001649F9" w:rsidRDefault="001649F9" w:rsidP="00407B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Page 3 – Additional guidance for staff</w:t>
      </w:r>
    </w:p>
    <w:p w14:paraId="003DE790" w14:textId="67ABFE07" w:rsidR="001649F9" w:rsidRDefault="001649F9" w:rsidP="00407B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Page 4 - Additional guidance for Trustees</w:t>
      </w:r>
    </w:p>
    <w:p w14:paraId="6466200B" w14:textId="21CD1831" w:rsidR="001649F9" w:rsidRDefault="001649F9" w:rsidP="00407B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Page 5 - Additional guidance for volunteers</w:t>
      </w:r>
    </w:p>
    <w:p w14:paraId="3211B493" w14:textId="35821324" w:rsidR="003D7188" w:rsidRPr="001649F9" w:rsidRDefault="003D7188" w:rsidP="00407B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Page 6 – Appendix 1: Expenses claim form</w:t>
      </w:r>
    </w:p>
    <w:p w14:paraId="51504623" w14:textId="77777777" w:rsidR="001649F9" w:rsidRDefault="001649F9" w:rsidP="00407B8D">
      <w:pPr>
        <w:rPr>
          <w:rFonts w:ascii="Arial" w:hAnsi="Arial" w:cs="Arial"/>
          <w:b/>
        </w:rPr>
      </w:pPr>
    </w:p>
    <w:p w14:paraId="6A289575" w14:textId="1741C5DC" w:rsidR="001649F9" w:rsidRDefault="001649F9" w:rsidP="00407B8D">
      <w:pPr>
        <w:rPr>
          <w:rFonts w:ascii="Arial" w:hAnsi="Arial" w:cs="Arial"/>
          <w:b/>
        </w:rPr>
      </w:pPr>
      <w:r w:rsidRPr="001649F9">
        <w:rPr>
          <w:rFonts w:ascii="Arial" w:hAnsi="Arial" w:cs="Arial"/>
          <w:b/>
        </w:rPr>
        <w:t>Introduction</w:t>
      </w:r>
    </w:p>
    <w:p w14:paraId="495BE24E" w14:textId="77777777" w:rsidR="005E0772" w:rsidRPr="001649F9" w:rsidRDefault="005E0772" w:rsidP="00407B8D">
      <w:pPr>
        <w:rPr>
          <w:rFonts w:ascii="Arial" w:hAnsi="Arial" w:cs="Arial"/>
          <w:b/>
        </w:rPr>
      </w:pPr>
    </w:p>
    <w:p w14:paraId="33688957" w14:textId="10C94515" w:rsidR="00407B8D" w:rsidRPr="00F21DFD" w:rsidRDefault="00407B8D" w:rsidP="00407B8D">
      <w:pPr>
        <w:rPr>
          <w:rFonts w:ascii="Arial" w:hAnsi="Arial" w:cs="Arial"/>
          <w:bCs/>
        </w:rPr>
      </w:pPr>
      <w:r w:rsidRPr="00F21DFD">
        <w:rPr>
          <w:rFonts w:ascii="Arial" w:hAnsi="Arial" w:cs="Arial"/>
          <w:bCs/>
        </w:rPr>
        <w:t>The purpose of this policy is to ensure that as a result of travelling or performing any other tasks as part of their duties</w:t>
      </w:r>
      <w:r w:rsidR="00DE1E4A">
        <w:rPr>
          <w:rFonts w:ascii="Arial" w:hAnsi="Arial" w:cs="Arial"/>
          <w:bCs/>
        </w:rPr>
        <w:t>,</w:t>
      </w:r>
      <w:r w:rsidRPr="00F21DFD">
        <w:rPr>
          <w:rFonts w:ascii="Arial" w:hAnsi="Arial" w:cs="Arial"/>
          <w:bCs/>
        </w:rPr>
        <w:t xml:space="preserve"> the</w:t>
      </w:r>
      <w:r w:rsidR="00DE1E4A">
        <w:rPr>
          <w:rFonts w:ascii="Arial" w:hAnsi="Arial" w:cs="Arial"/>
          <w:bCs/>
        </w:rPr>
        <w:t xml:space="preserve"> staff,</w:t>
      </w:r>
      <w:r w:rsidRPr="00F21DFD">
        <w:rPr>
          <w:rFonts w:ascii="Arial" w:hAnsi="Arial" w:cs="Arial"/>
          <w:bCs/>
        </w:rPr>
        <w:t xml:space="preserve"> Trustees</w:t>
      </w:r>
      <w:r w:rsidR="00DE1E4A">
        <w:rPr>
          <w:rFonts w:ascii="Arial" w:hAnsi="Arial" w:cs="Arial"/>
          <w:bCs/>
        </w:rPr>
        <w:t xml:space="preserve"> and volunteers of </w:t>
      </w:r>
      <w:r w:rsidR="00F21DFD" w:rsidRPr="00F21DFD">
        <w:rPr>
          <w:rFonts w:ascii="Arial" w:hAnsi="Arial" w:cs="Arial"/>
          <w:bCs/>
          <w:color w:val="000000"/>
        </w:rPr>
        <w:t>Fair Frome</w:t>
      </w:r>
      <w:r w:rsidRPr="00F21DFD">
        <w:rPr>
          <w:rFonts w:ascii="Arial" w:hAnsi="Arial" w:cs="Arial"/>
          <w:bCs/>
        </w:rPr>
        <w:t xml:space="preserve"> are not placed at a financial disadvantage.  Equally there should be no financial gain from travelling or activities that are necessary to undertake </w:t>
      </w:r>
      <w:r w:rsidR="00DE1E4A">
        <w:rPr>
          <w:rFonts w:ascii="Arial" w:hAnsi="Arial" w:cs="Arial"/>
          <w:bCs/>
        </w:rPr>
        <w:t>roles within</w:t>
      </w:r>
      <w:r w:rsidRPr="00F21DFD">
        <w:rPr>
          <w:rFonts w:ascii="Arial" w:hAnsi="Arial" w:cs="Arial"/>
          <w:bCs/>
        </w:rPr>
        <w:t xml:space="preserve"> </w:t>
      </w:r>
      <w:r w:rsidR="00F21DFD" w:rsidRPr="00F21DFD">
        <w:rPr>
          <w:rFonts w:ascii="Arial" w:hAnsi="Arial" w:cs="Arial"/>
          <w:bCs/>
          <w:color w:val="000000"/>
        </w:rPr>
        <w:t>Fair Frome</w:t>
      </w:r>
      <w:r w:rsidRPr="00F21DFD">
        <w:rPr>
          <w:rFonts w:ascii="Arial" w:hAnsi="Arial" w:cs="Arial"/>
          <w:bCs/>
        </w:rPr>
        <w:t>.</w:t>
      </w:r>
    </w:p>
    <w:p w14:paraId="656E41D0" w14:textId="77777777" w:rsidR="00DE1E4A" w:rsidRDefault="00407B8D" w:rsidP="00407B8D">
      <w:pPr>
        <w:pStyle w:val="NormalWeb"/>
        <w:rPr>
          <w:rFonts w:ascii="Arial" w:hAnsi="Arial" w:cs="Arial"/>
          <w:color w:val="000000"/>
        </w:rPr>
      </w:pPr>
      <w:r w:rsidRPr="00F21DFD">
        <w:rPr>
          <w:rFonts w:ascii="Arial" w:hAnsi="Arial" w:cs="Arial"/>
          <w:color w:val="000000"/>
        </w:rPr>
        <w:t>All</w:t>
      </w:r>
      <w:r w:rsidR="00DE1E4A">
        <w:rPr>
          <w:rFonts w:ascii="Arial" w:hAnsi="Arial" w:cs="Arial"/>
          <w:color w:val="000000"/>
        </w:rPr>
        <w:t xml:space="preserve"> staff,</w:t>
      </w:r>
      <w:r w:rsidRPr="00F21DFD">
        <w:rPr>
          <w:rFonts w:ascii="Arial" w:hAnsi="Arial" w:cs="Arial"/>
          <w:color w:val="000000"/>
        </w:rPr>
        <w:t xml:space="preserve"> </w:t>
      </w:r>
      <w:r w:rsidR="00DE1E4A">
        <w:rPr>
          <w:rFonts w:ascii="Arial" w:hAnsi="Arial" w:cs="Arial"/>
          <w:color w:val="000000"/>
        </w:rPr>
        <w:t>T</w:t>
      </w:r>
      <w:r w:rsidRPr="00F21DFD">
        <w:rPr>
          <w:rFonts w:ascii="Arial" w:hAnsi="Arial" w:cs="Arial"/>
          <w:color w:val="000000"/>
        </w:rPr>
        <w:t xml:space="preserve">rustees </w:t>
      </w:r>
      <w:r w:rsidR="00DE1E4A">
        <w:rPr>
          <w:rFonts w:ascii="Arial" w:hAnsi="Arial" w:cs="Arial"/>
          <w:color w:val="000000"/>
        </w:rPr>
        <w:t xml:space="preserve">and volunteers </w:t>
      </w:r>
      <w:r w:rsidRPr="00F21DFD">
        <w:rPr>
          <w:rFonts w:ascii="Arial" w:hAnsi="Arial" w:cs="Arial"/>
          <w:color w:val="000000"/>
        </w:rPr>
        <w:t xml:space="preserve">of </w:t>
      </w:r>
      <w:r w:rsidR="00F21DFD" w:rsidRPr="00F21DFD">
        <w:rPr>
          <w:rFonts w:ascii="Arial" w:hAnsi="Arial" w:cs="Arial"/>
          <w:color w:val="000000"/>
        </w:rPr>
        <w:t xml:space="preserve">Fair Frome </w:t>
      </w:r>
      <w:r w:rsidRPr="00F21DFD">
        <w:rPr>
          <w:rFonts w:ascii="Arial" w:hAnsi="Arial" w:cs="Arial"/>
          <w:color w:val="000000"/>
        </w:rPr>
        <w:t xml:space="preserve">have a duty to act with care and diligence in the best interests of </w:t>
      </w:r>
      <w:r w:rsidR="00F21DFD" w:rsidRPr="00F21DFD">
        <w:rPr>
          <w:rFonts w:ascii="Arial" w:hAnsi="Arial" w:cs="Arial"/>
          <w:color w:val="000000"/>
        </w:rPr>
        <w:t>Fair Frome</w:t>
      </w:r>
      <w:r w:rsidRPr="00F21DFD">
        <w:rPr>
          <w:rFonts w:ascii="Arial" w:hAnsi="Arial" w:cs="Arial"/>
          <w:color w:val="000000"/>
        </w:rPr>
        <w:t xml:space="preserve">. </w:t>
      </w:r>
    </w:p>
    <w:p w14:paraId="6AD0BB0F" w14:textId="711AFFD0" w:rsidR="00EE6907" w:rsidRDefault="00EE6907" w:rsidP="00407B8D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General principles – all expense claims</w:t>
      </w:r>
    </w:p>
    <w:p w14:paraId="5BCEA9B0" w14:textId="0A3E4617" w:rsidR="00EE6907" w:rsidRDefault="00EE6907" w:rsidP="00EE6907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claims should be kept to a minimum.</w:t>
      </w:r>
    </w:p>
    <w:p w14:paraId="2D04B08F" w14:textId="7BD17CBC" w:rsidR="00EE6907" w:rsidRDefault="00EE6907" w:rsidP="00EE6907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E6907">
        <w:rPr>
          <w:rFonts w:ascii="Arial" w:hAnsi="Arial" w:cs="Arial"/>
          <w:color w:val="000000"/>
        </w:rPr>
        <w:t xml:space="preserve">The most cost-effective solutions available at the time should be sought, and </w:t>
      </w:r>
      <w:r>
        <w:rPr>
          <w:rFonts w:ascii="Arial" w:hAnsi="Arial" w:cs="Arial"/>
          <w:color w:val="000000"/>
        </w:rPr>
        <w:t xml:space="preserve">all expenses </w:t>
      </w:r>
      <w:r w:rsidRPr="00EE6907">
        <w:rPr>
          <w:rFonts w:ascii="Arial" w:hAnsi="Arial" w:cs="Arial"/>
          <w:color w:val="000000"/>
        </w:rPr>
        <w:t>will be reimbursed according to actual and reasonable cost</w:t>
      </w:r>
      <w:r>
        <w:rPr>
          <w:rFonts w:ascii="Arial" w:hAnsi="Arial" w:cs="Arial"/>
          <w:color w:val="000000"/>
        </w:rPr>
        <w:t>.</w:t>
      </w:r>
    </w:p>
    <w:p w14:paraId="445BB811" w14:textId="091202F3" w:rsidR="001649F9" w:rsidRDefault="001649F9" w:rsidP="001649F9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E6907">
        <w:rPr>
          <w:rFonts w:ascii="Arial" w:hAnsi="Arial" w:cs="Arial"/>
          <w:color w:val="000000"/>
        </w:rPr>
        <w:t>All expenses must be supported by itemised VAT receipts and claimed using the appropriate expense claim form</w:t>
      </w:r>
      <w:r w:rsidR="003D7188">
        <w:rPr>
          <w:rFonts w:ascii="Arial" w:hAnsi="Arial" w:cs="Arial"/>
          <w:color w:val="000000"/>
        </w:rPr>
        <w:t xml:space="preserve"> (attached at appendix 1)</w:t>
      </w:r>
      <w:r w:rsidRPr="00EE6907">
        <w:rPr>
          <w:rFonts w:ascii="Arial" w:hAnsi="Arial" w:cs="Arial"/>
          <w:color w:val="000000"/>
        </w:rPr>
        <w:t xml:space="preserve">. </w:t>
      </w:r>
    </w:p>
    <w:p w14:paraId="27E08814" w14:textId="6CDA37AE" w:rsidR="000E0E6E" w:rsidRPr="00EE6907" w:rsidRDefault="000E0E6E" w:rsidP="00EE6907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0E0E6E">
        <w:rPr>
          <w:rFonts w:ascii="Arial" w:hAnsi="Arial" w:cs="Arial"/>
          <w:color w:val="000000"/>
        </w:rPr>
        <w:t>Expenses will be paid through</w:t>
      </w:r>
      <w:r>
        <w:rPr>
          <w:rFonts w:ascii="Arial" w:hAnsi="Arial" w:cs="Arial"/>
          <w:color w:val="000000"/>
        </w:rPr>
        <w:t xml:space="preserve"> bank transfer and not in cash.</w:t>
      </w:r>
    </w:p>
    <w:p w14:paraId="0DD8BEE6" w14:textId="64A51ADE" w:rsidR="00DE1E4A" w:rsidRDefault="00DE1E4A" w:rsidP="00407B8D">
      <w:pPr>
        <w:pStyle w:val="NormalWeb"/>
        <w:rPr>
          <w:rFonts w:ascii="Arial" w:hAnsi="Arial" w:cs="Arial"/>
          <w:b/>
          <w:bCs/>
          <w:color w:val="000000"/>
        </w:rPr>
      </w:pPr>
      <w:r w:rsidRPr="00DE1E4A">
        <w:rPr>
          <w:rFonts w:ascii="Arial" w:hAnsi="Arial" w:cs="Arial"/>
          <w:b/>
          <w:bCs/>
          <w:color w:val="000000"/>
        </w:rPr>
        <w:t>General principles</w:t>
      </w:r>
      <w:r w:rsidR="00EE6907">
        <w:rPr>
          <w:rFonts w:ascii="Arial" w:hAnsi="Arial" w:cs="Arial"/>
          <w:b/>
          <w:bCs/>
          <w:color w:val="000000"/>
        </w:rPr>
        <w:t xml:space="preserve"> – goods and services</w:t>
      </w:r>
    </w:p>
    <w:p w14:paraId="4DFB9338" w14:textId="2C14EC9C" w:rsidR="001649F9" w:rsidRDefault="00DE1E4A" w:rsidP="00DE1E4A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Goods and services should be procured and paid for directly from Fair Frome funds</w:t>
      </w:r>
      <w:r w:rsidR="001649F9">
        <w:rPr>
          <w:rFonts w:ascii="Arial" w:hAnsi="Arial" w:cs="Arial"/>
          <w:color w:val="000000"/>
        </w:rPr>
        <w:t xml:space="preserve"> in accordance with agreed budgets and financial controls.</w:t>
      </w:r>
    </w:p>
    <w:p w14:paraId="1045FD32" w14:textId="439D9C29" w:rsidR="00DE1E4A" w:rsidRDefault="001649F9" w:rsidP="00DE1E4A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1649F9">
        <w:rPr>
          <w:rFonts w:ascii="Arial" w:hAnsi="Arial" w:cs="Arial"/>
          <w:color w:val="000000"/>
        </w:rPr>
        <w:t>Trustees, employees, contractors, and volunteers</w:t>
      </w:r>
      <w:r w:rsidR="00DE1E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should </w:t>
      </w:r>
      <w:r w:rsidRPr="001649F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</w:rPr>
        <w:t xml:space="preserve"> purchase goods and services from their own funds and</w:t>
      </w:r>
      <w:r w:rsidR="00DE1E4A">
        <w:rPr>
          <w:rFonts w:ascii="Arial" w:hAnsi="Arial" w:cs="Arial"/>
          <w:color w:val="000000"/>
        </w:rPr>
        <w:t xml:space="preserve"> reclaim through expenses</w:t>
      </w:r>
      <w:r w:rsidR="00EE6907">
        <w:rPr>
          <w:rFonts w:ascii="Arial" w:hAnsi="Arial" w:cs="Arial"/>
          <w:color w:val="000000"/>
        </w:rPr>
        <w:t xml:space="preserve"> unless there are exceptional circumstances.</w:t>
      </w:r>
    </w:p>
    <w:p w14:paraId="12A482F2" w14:textId="4C0E6F2C" w:rsidR="00EE6907" w:rsidRPr="00EE6907" w:rsidRDefault="00EE6907" w:rsidP="00EE6907">
      <w:pPr>
        <w:pStyle w:val="NormalWeb"/>
        <w:rPr>
          <w:rFonts w:ascii="Arial" w:hAnsi="Arial" w:cs="Arial"/>
          <w:b/>
          <w:bCs/>
          <w:color w:val="000000"/>
        </w:rPr>
      </w:pPr>
      <w:r w:rsidRPr="00EE6907">
        <w:rPr>
          <w:rFonts w:ascii="Arial" w:hAnsi="Arial" w:cs="Arial"/>
          <w:b/>
          <w:bCs/>
          <w:color w:val="000000"/>
        </w:rPr>
        <w:t>General principles - travel</w:t>
      </w:r>
    </w:p>
    <w:p w14:paraId="6EBAF60E" w14:textId="44D6EE6E" w:rsidR="00EE6907" w:rsidRDefault="00EE6907" w:rsidP="00DE1E4A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most </w:t>
      </w:r>
      <w:r w:rsidRPr="00EE6907">
        <w:rPr>
          <w:rFonts w:ascii="Arial" w:hAnsi="Arial" w:cs="Arial"/>
          <w:color w:val="000000"/>
        </w:rPr>
        <w:t>economical mode of transport</w:t>
      </w:r>
      <w:r>
        <w:rPr>
          <w:rFonts w:ascii="Arial" w:hAnsi="Arial" w:cs="Arial"/>
          <w:color w:val="000000"/>
        </w:rPr>
        <w:t xml:space="preserve"> </w:t>
      </w:r>
      <w:r w:rsidRPr="00EE6907">
        <w:rPr>
          <w:rFonts w:ascii="Arial" w:hAnsi="Arial" w:cs="Arial"/>
          <w:color w:val="000000"/>
        </w:rPr>
        <w:t>should be used</w:t>
      </w:r>
      <w:r>
        <w:rPr>
          <w:rFonts w:ascii="Arial" w:hAnsi="Arial" w:cs="Arial"/>
          <w:color w:val="000000"/>
        </w:rPr>
        <w:t>.</w:t>
      </w:r>
    </w:p>
    <w:p w14:paraId="364A738A" w14:textId="19E2E06D" w:rsidR="00EE6907" w:rsidRDefault="00EE6907" w:rsidP="00DE1E4A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E6907">
        <w:rPr>
          <w:rFonts w:ascii="Arial" w:hAnsi="Arial" w:cs="Arial"/>
          <w:color w:val="000000"/>
        </w:rPr>
        <w:lastRenderedPageBreak/>
        <w:t xml:space="preserve">Given the local nature of Fair Frome’s work, </w:t>
      </w:r>
      <w:r>
        <w:rPr>
          <w:rFonts w:ascii="Arial" w:hAnsi="Arial" w:cs="Arial"/>
          <w:color w:val="000000"/>
        </w:rPr>
        <w:t>travel expenses will be limited to travel in and around Frome unless prior approval has been sought from the Trustee Board.</w:t>
      </w:r>
    </w:p>
    <w:p w14:paraId="16BB981D" w14:textId="3850FA1B" w:rsidR="00EE6907" w:rsidRPr="00EE6907" w:rsidRDefault="00EE6907" w:rsidP="00DE1E4A">
      <w:pPr>
        <w:pStyle w:val="NormalWeb"/>
        <w:numPr>
          <w:ilvl w:val="0"/>
          <w:numId w:val="3"/>
        </w:numPr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</w:rPr>
        <w:t xml:space="preserve">Mileage will be reimbursed at the current HMRC rate (see </w:t>
      </w:r>
      <w:r w:rsidRPr="00431B41">
        <w:rPr>
          <w:rFonts w:ascii="Arial" w:hAnsi="Arial" w:cs="Arial"/>
        </w:rPr>
        <w:t xml:space="preserve">the </w:t>
      </w:r>
      <w:hyperlink r:id="rId10" w:history="1">
        <w:r w:rsidRPr="00431B41">
          <w:rPr>
            <w:rStyle w:val="Hyperlink"/>
            <w:rFonts w:ascii="Arial" w:hAnsi="Arial" w:cs="Arial"/>
            <w:color w:val="auto"/>
          </w:rPr>
          <w:t>HMRC rules re reporting of mileage and expenses</w:t>
        </w:r>
      </w:hyperlink>
      <w:r>
        <w:rPr>
          <w:rStyle w:val="Hyperlink"/>
          <w:rFonts w:ascii="Arial" w:hAnsi="Arial" w:cs="Arial"/>
          <w:color w:val="auto"/>
        </w:rPr>
        <w:t>).</w:t>
      </w:r>
    </w:p>
    <w:p w14:paraId="02A503C6" w14:textId="795322A1" w:rsidR="00EE6907" w:rsidRPr="00EE6907" w:rsidRDefault="00EE6907" w:rsidP="00EE69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07">
        <w:rPr>
          <w:rFonts w:ascii="Arial" w:hAnsi="Arial" w:cs="Arial"/>
        </w:rPr>
        <w:t>Fuel can only be claimed when a hire car is used</w:t>
      </w:r>
      <w:r>
        <w:rPr>
          <w:rFonts w:ascii="Arial" w:hAnsi="Arial" w:cs="Arial"/>
        </w:rPr>
        <w:t xml:space="preserve"> by prior agreement</w:t>
      </w:r>
      <w:r w:rsidRPr="00EE6907">
        <w:rPr>
          <w:rFonts w:ascii="Arial" w:hAnsi="Arial" w:cs="Arial"/>
        </w:rPr>
        <w:t>. In all other circumstances mileage must be claimed</w:t>
      </w:r>
      <w:r>
        <w:rPr>
          <w:rFonts w:ascii="Arial" w:hAnsi="Arial" w:cs="Arial"/>
        </w:rPr>
        <w:t>.</w:t>
      </w:r>
    </w:p>
    <w:p w14:paraId="6602953B" w14:textId="77489223" w:rsidR="00EE6907" w:rsidRPr="00EE6907" w:rsidRDefault="00EE6907" w:rsidP="00EE690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EE6907">
        <w:rPr>
          <w:rFonts w:ascii="Arial" w:hAnsi="Arial" w:cs="Arial"/>
        </w:rPr>
        <w:t xml:space="preserve">If a </w:t>
      </w:r>
      <w:r>
        <w:rPr>
          <w:rFonts w:ascii="Arial" w:hAnsi="Arial" w:cs="Arial"/>
        </w:rPr>
        <w:t>T</w:t>
      </w:r>
      <w:r w:rsidRPr="00EE6907">
        <w:rPr>
          <w:rFonts w:ascii="Arial" w:hAnsi="Arial" w:cs="Arial"/>
        </w:rPr>
        <w:t>rustee</w:t>
      </w:r>
      <w:r>
        <w:rPr>
          <w:rFonts w:ascii="Arial" w:hAnsi="Arial" w:cs="Arial"/>
        </w:rPr>
        <w:t>, employee, contractor, or volunteer</w:t>
      </w:r>
      <w:r w:rsidRPr="00EE6907">
        <w:rPr>
          <w:rFonts w:ascii="Arial" w:hAnsi="Arial" w:cs="Arial"/>
        </w:rPr>
        <w:t xml:space="preserve"> uses their own car for </w:t>
      </w:r>
      <w:r w:rsidRPr="00EE6907">
        <w:rPr>
          <w:rFonts w:ascii="Arial" w:hAnsi="Arial" w:cs="Arial"/>
          <w:bCs/>
          <w:color w:val="000000"/>
        </w:rPr>
        <w:t>Fair Frome</w:t>
      </w:r>
      <w:r w:rsidRPr="00EE6907">
        <w:rPr>
          <w:rFonts w:ascii="Arial" w:hAnsi="Arial" w:cs="Arial"/>
          <w:b/>
          <w:color w:val="000000"/>
        </w:rPr>
        <w:t xml:space="preserve"> </w:t>
      </w:r>
      <w:r w:rsidRPr="00EE6907">
        <w:rPr>
          <w:rFonts w:ascii="Arial" w:hAnsi="Arial" w:cs="Arial"/>
        </w:rPr>
        <w:t>business, they must ensure that their insurance policy covers them and any passengers that they may have for this purpose</w:t>
      </w:r>
      <w:r>
        <w:rPr>
          <w:rFonts w:ascii="Arial" w:hAnsi="Arial" w:cs="Arial"/>
        </w:rPr>
        <w:t>.</w:t>
      </w:r>
    </w:p>
    <w:p w14:paraId="0C23ECE0" w14:textId="2CF34EE1" w:rsidR="00EE6907" w:rsidRPr="00EE6907" w:rsidRDefault="00EE6907" w:rsidP="00EE69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07">
        <w:rPr>
          <w:rFonts w:ascii="Arial" w:hAnsi="Arial" w:cs="Arial"/>
        </w:rPr>
        <w:t>Trustees</w:t>
      </w:r>
      <w:r>
        <w:rPr>
          <w:rFonts w:ascii="Arial" w:hAnsi="Arial" w:cs="Arial"/>
        </w:rPr>
        <w:t xml:space="preserve">, </w:t>
      </w:r>
      <w:r w:rsidRPr="00EE6907">
        <w:rPr>
          <w:rFonts w:ascii="Arial" w:hAnsi="Arial" w:cs="Arial"/>
        </w:rPr>
        <w:t>employee</w:t>
      </w:r>
      <w:r>
        <w:rPr>
          <w:rFonts w:ascii="Arial" w:hAnsi="Arial" w:cs="Arial"/>
        </w:rPr>
        <w:t>s</w:t>
      </w:r>
      <w:r w:rsidRPr="00EE6907">
        <w:rPr>
          <w:rFonts w:ascii="Arial" w:hAnsi="Arial" w:cs="Arial"/>
        </w:rPr>
        <w:t>, contractor</w:t>
      </w:r>
      <w:r>
        <w:rPr>
          <w:rFonts w:ascii="Arial" w:hAnsi="Arial" w:cs="Arial"/>
        </w:rPr>
        <w:t>s</w:t>
      </w:r>
      <w:r w:rsidRPr="00EE69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Pr="00EE6907">
        <w:rPr>
          <w:rFonts w:ascii="Arial" w:hAnsi="Arial" w:cs="Arial"/>
        </w:rPr>
        <w:t>volunteer</w:t>
      </w:r>
      <w:r>
        <w:rPr>
          <w:rFonts w:ascii="Arial" w:hAnsi="Arial" w:cs="Arial"/>
        </w:rPr>
        <w:t>s</w:t>
      </w:r>
      <w:r w:rsidRPr="00EE6907">
        <w:rPr>
          <w:rFonts w:ascii="Arial" w:hAnsi="Arial" w:cs="Arial"/>
        </w:rPr>
        <w:t xml:space="preserve"> are responsible for any fines or penalties they incur whilst travelling on </w:t>
      </w:r>
      <w:r w:rsidRPr="00EE6907">
        <w:rPr>
          <w:rFonts w:ascii="Arial" w:hAnsi="Arial" w:cs="Arial"/>
          <w:color w:val="000000"/>
        </w:rPr>
        <w:t xml:space="preserve">Fair Frome </w:t>
      </w:r>
      <w:r w:rsidRPr="00EE6907">
        <w:rPr>
          <w:rFonts w:ascii="Arial" w:hAnsi="Arial" w:cs="Arial"/>
        </w:rPr>
        <w:t>business and cannot reclaim these through expenses</w:t>
      </w:r>
      <w:r w:rsidR="000E0E6E">
        <w:rPr>
          <w:rFonts w:ascii="Arial" w:hAnsi="Arial" w:cs="Arial"/>
        </w:rPr>
        <w:t>.</w:t>
      </w:r>
    </w:p>
    <w:p w14:paraId="7C112B04" w14:textId="7EB112C9" w:rsidR="00EE6907" w:rsidRDefault="00EE6907" w:rsidP="00EE69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07">
        <w:rPr>
          <w:rFonts w:ascii="Arial" w:hAnsi="Arial" w:cs="Arial"/>
        </w:rPr>
        <w:t xml:space="preserve">Any parking fees incurred when travelling on behalf of </w:t>
      </w:r>
      <w:r w:rsidRPr="00EE6907">
        <w:rPr>
          <w:rFonts w:ascii="Arial" w:hAnsi="Arial" w:cs="Arial"/>
          <w:color w:val="000000"/>
        </w:rPr>
        <w:t xml:space="preserve">Fair Frome </w:t>
      </w:r>
      <w:r w:rsidRPr="00EE6907">
        <w:rPr>
          <w:rFonts w:ascii="Arial" w:hAnsi="Arial" w:cs="Arial"/>
        </w:rPr>
        <w:t>may be claimed with the relevant receipts</w:t>
      </w:r>
      <w:r w:rsidR="000E0E6E">
        <w:rPr>
          <w:rFonts w:ascii="Arial" w:hAnsi="Arial" w:cs="Arial"/>
        </w:rPr>
        <w:t>.</w:t>
      </w:r>
    </w:p>
    <w:p w14:paraId="0607214F" w14:textId="77777777" w:rsidR="005E0772" w:rsidRDefault="005E0772" w:rsidP="005E0772">
      <w:pPr>
        <w:rPr>
          <w:rFonts w:ascii="Arial" w:hAnsi="Arial" w:cs="Arial"/>
        </w:rPr>
      </w:pPr>
    </w:p>
    <w:p w14:paraId="52A5338B" w14:textId="77777777" w:rsidR="005E0772" w:rsidRDefault="005E0772" w:rsidP="005E0772">
      <w:pPr>
        <w:rPr>
          <w:rFonts w:ascii="Arial" w:hAnsi="Arial" w:cs="Arial"/>
          <w:b/>
        </w:rPr>
      </w:pPr>
      <w:r w:rsidRPr="00EB4E10">
        <w:rPr>
          <w:rFonts w:ascii="Arial" w:hAnsi="Arial" w:cs="Arial"/>
          <w:b/>
        </w:rPr>
        <w:t xml:space="preserve">Procedure for claiming expenses </w:t>
      </w:r>
    </w:p>
    <w:p w14:paraId="71B7015A" w14:textId="77777777" w:rsidR="005E0772" w:rsidRPr="00EB4E10" w:rsidRDefault="005E0772" w:rsidP="005E0772">
      <w:pPr>
        <w:rPr>
          <w:rFonts w:ascii="Arial" w:hAnsi="Arial" w:cs="Arial"/>
          <w:b/>
        </w:rPr>
      </w:pPr>
    </w:p>
    <w:p w14:paraId="26B73DE1" w14:textId="77777777" w:rsidR="005E0772" w:rsidRPr="005E0772" w:rsidRDefault="005E0772" w:rsidP="005E07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E0772">
        <w:rPr>
          <w:rFonts w:ascii="Arial" w:hAnsi="Arial" w:cs="Arial"/>
        </w:rPr>
        <w:t>Expense claim forms should be submitted promptly within a month of the expense being incurred, and at latest within two weeks of the end of the financial year (I.e. by 15 April).</w:t>
      </w:r>
    </w:p>
    <w:p w14:paraId="5ECDA72B" w14:textId="77777777" w:rsidR="005E0772" w:rsidRPr="00EB4E10" w:rsidRDefault="005E0772" w:rsidP="005E0772">
      <w:pPr>
        <w:rPr>
          <w:rFonts w:ascii="Arial" w:hAnsi="Arial" w:cs="Arial"/>
        </w:rPr>
      </w:pPr>
    </w:p>
    <w:p w14:paraId="5EFC6EF3" w14:textId="77777777" w:rsidR="005E0772" w:rsidRDefault="005E0772" w:rsidP="005E07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E0772">
        <w:rPr>
          <w:rFonts w:ascii="Arial" w:hAnsi="Arial" w:cs="Arial"/>
        </w:rPr>
        <w:t xml:space="preserve">All expense claim forms must be signed and receipts attached prior to passing to the relevant person for authorisation. </w:t>
      </w:r>
    </w:p>
    <w:p w14:paraId="15394429" w14:textId="77777777" w:rsidR="005E0772" w:rsidRPr="005E0772" w:rsidRDefault="005E0772" w:rsidP="005E0772">
      <w:pPr>
        <w:pStyle w:val="ListParagraph"/>
        <w:rPr>
          <w:rFonts w:ascii="Arial" w:hAnsi="Arial" w:cs="Arial"/>
        </w:rPr>
      </w:pPr>
    </w:p>
    <w:p w14:paraId="37ADE924" w14:textId="77777777" w:rsidR="005E0772" w:rsidRDefault="005E0772" w:rsidP="005E07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E0772">
        <w:rPr>
          <w:rFonts w:ascii="Arial" w:hAnsi="Arial" w:cs="Arial"/>
        </w:rPr>
        <w:t xml:space="preserve">Only valid itemised receipts showing the name of the vendor, location, date and monetary amount will be accepted in support of an expense claim. </w:t>
      </w:r>
    </w:p>
    <w:p w14:paraId="25D5EA37" w14:textId="77777777" w:rsidR="005E0772" w:rsidRPr="005E0772" w:rsidRDefault="005E0772" w:rsidP="005E0772">
      <w:pPr>
        <w:pStyle w:val="ListParagraph"/>
        <w:rPr>
          <w:rFonts w:ascii="Arial" w:hAnsi="Arial" w:cs="Arial"/>
        </w:rPr>
      </w:pPr>
    </w:p>
    <w:p w14:paraId="129312F0" w14:textId="015A3C4B" w:rsidR="005E0772" w:rsidRPr="005E0772" w:rsidRDefault="005E0772" w:rsidP="005E07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E0772">
        <w:rPr>
          <w:rFonts w:ascii="Arial" w:hAnsi="Arial" w:cs="Arial"/>
        </w:rPr>
        <w:t xml:space="preserve">Scanned copies </w:t>
      </w:r>
      <w:r>
        <w:rPr>
          <w:rFonts w:ascii="Arial" w:hAnsi="Arial" w:cs="Arial"/>
        </w:rPr>
        <w:t xml:space="preserve">of receipts </w:t>
      </w:r>
      <w:r w:rsidRPr="005E0772">
        <w:rPr>
          <w:rFonts w:ascii="Arial" w:hAnsi="Arial" w:cs="Arial"/>
        </w:rPr>
        <w:t>are acceptable but the original receipts should be retained for six years</w:t>
      </w:r>
      <w:r>
        <w:rPr>
          <w:rFonts w:ascii="Arial" w:hAnsi="Arial" w:cs="Arial"/>
        </w:rPr>
        <w:t xml:space="preserve"> (either by Fair Frome or by the claimant)</w:t>
      </w:r>
      <w:r w:rsidRPr="005E0772">
        <w:rPr>
          <w:rFonts w:ascii="Arial" w:hAnsi="Arial" w:cs="Arial"/>
        </w:rPr>
        <w:t>.</w:t>
      </w:r>
    </w:p>
    <w:p w14:paraId="2F4A2D66" w14:textId="77777777" w:rsidR="005E0772" w:rsidRPr="00EB4E10" w:rsidRDefault="005E0772" w:rsidP="005E0772">
      <w:pPr>
        <w:rPr>
          <w:rFonts w:ascii="Arial" w:hAnsi="Arial" w:cs="Arial"/>
        </w:rPr>
      </w:pPr>
    </w:p>
    <w:p w14:paraId="6BD12C81" w14:textId="77777777" w:rsidR="005E0772" w:rsidRPr="005E0772" w:rsidRDefault="005E0772" w:rsidP="005E0772">
      <w:pPr>
        <w:rPr>
          <w:rFonts w:ascii="Arial" w:hAnsi="Arial" w:cs="Arial"/>
        </w:rPr>
      </w:pPr>
    </w:p>
    <w:p w14:paraId="3BDF5AA3" w14:textId="77777777" w:rsidR="00EE6907" w:rsidRDefault="00EE6907" w:rsidP="000E0E6E">
      <w:pPr>
        <w:pStyle w:val="NormalWeb"/>
        <w:rPr>
          <w:rFonts w:ascii="Arial" w:hAnsi="Arial" w:cs="Arial"/>
          <w:color w:val="000000"/>
        </w:rPr>
      </w:pPr>
    </w:p>
    <w:p w14:paraId="1997C102" w14:textId="77777777" w:rsidR="001649F9" w:rsidRDefault="001649F9">
      <w:p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5BEC1A0D" w14:textId="3175AD6E" w:rsidR="000E0E6E" w:rsidRPr="000E0E6E" w:rsidRDefault="001649F9" w:rsidP="000E0E6E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Additional guidance for staff</w:t>
      </w:r>
    </w:p>
    <w:p w14:paraId="6398E558" w14:textId="77777777" w:rsidR="005E0772" w:rsidRDefault="005E0772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 should only incur expenditure on behalf of Fair Frome in accordance with the agreed budget and other financial policies.</w:t>
      </w:r>
    </w:p>
    <w:p w14:paraId="41027E23" w14:textId="7310498F" w:rsidR="005E0772" w:rsidRDefault="005E0772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 travel will be reimbursed at HMRC mileage rates (see general principles).</w:t>
      </w:r>
    </w:p>
    <w:p w14:paraId="02223D4B" w14:textId="77A61917" w:rsidR="00A75E20" w:rsidRDefault="00A75E20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 will not be reimbursed for use of home as office or other home expenses without approval from the Trustee Board.</w:t>
      </w:r>
    </w:p>
    <w:p w14:paraId="672C95C6" w14:textId="3539E043" w:rsidR="005E0772" w:rsidRDefault="005E0772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 claims for expenses must be approved and signed as follows:</w:t>
      </w:r>
    </w:p>
    <w:p w14:paraId="7A69E8C5" w14:textId="7CB0D68F" w:rsidR="005E0772" w:rsidRDefault="005E0772" w:rsidP="005E077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</w:rPr>
      </w:pPr>
      <w:r w:rsidRPr="005E0772">
        <w:rPr>
          <w:rFonts w:ascii="Arial" w:hAnsi="Arial" w:cs="Arial"/>
          <w:color w:val="000000"/>
        </w:rPr>
        <w:t xml:space="preserve">Senior Coordinator </w:t>
      </w:r>
      <w:r>
        <w:rPr>
          <w:rFonts w:ascii="Arial" w:hAnsi="Arial" w:cs="Arial"/>
          <w:color w:val="000000"/>
        </w:rPr>
        <w:t>–</w:t>
      </w:r>
      <w:r w:rsidRPr="005E07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Chair or Vice-chair</w:t>
      </w:r>
    </w:p>
    <w:p w14:paraId="2FC4BCAD" w14:textId="36FA2DED" w:rsidR="005E0772" w:rsidRPr="005E0772" w:rsidRDefault="005E0772" w:rsidP="005E077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employees – Senior Coordinator</w:t>
      </w:r>
    </w:p>
    <w:p w14:paraId="301FE100" w14:textId="77777777" w:rsidR="005E0772" w:rsidRDefault="005E0772">
      <w:pPr>
        <w:spacing w:after="160" w:line="259" w:lineRule="auto"/>
        <w:rPr>
          <w:rFonts w:ascii="Arial" w:hAnsi="Arial" w:cs="Arial"/>
          <w:color w:val="000000"/>
        </w:rPr>
      </w:pPr>
    </w:p>
    <w:p w14:paraId="4867CCF4" w14:textId="77777777" w:rsidR="005E0772" w:rsidRDefault="005E0772">
      <w:pPr>
        <w:spacing w:after="160" w:line="259" w:lineRule="auto"/>
        <w:rPr>
          <w:rFonts w:ascii="Arial" w:hAnsi="Arial" w:cs="Arial"/>
          <w:color w:val="000000"/>
        </w:rPr>
      </w:pPr>
    </w:p>
    <w:p w14:paraId="03960F94" w14:textId="77777777" w:rsidR="005E0772" w:rsidRDefault="005E0772">
      <w:pPr>
        <w:spacing w:after="160" w:line="259" w:lineRule="auto"/>
        <w:rPr>
          <w:rFonts w:ascii="Arial" w:hAnsi="Arial" w:cs="Arial"/>
          <w:color w:val="000000"/>
        </w:rPr>
      </w:pPr>
    </w:p>
    <w:p w14:paraId="4E5A8AE6" w14:textId="7BA34106" w:rsidR="001649F9" w:rsidRDefault="001649F9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BCFA502" w14:textId="6C88921E" w:rsidR="001649F9" w:rsidRDefault="001649F9" w:rsidP="00407B8D">
      <w:pPr>
        <w:pStyle w:val="NormalWeb"/>
        <w:rPr>
          <w:rFonts w:ascii="Arial" w:hAnsi="Arial" w:cs="Arial"/>
          <w:b/>
          <w:bCs/>
          <w:color w:val="000000"/>
        </w:rPr>
      </w:pPr>
      <w:r w:rsidRPr="001649F9">
        <w:rPr>
          <w:rFonts w:ascii="Arial" w:hAnsi="Arial" w:cs="Arial"/>
          <w:b/>
          <w:bCs/>
          <w:color w:val="000000"/>
        </w:rPr>
        <w:lastRenderedPageBreak/>
        <w:t xml:space="preserve">Additional guidance for </w:t>
      </w:r>
      <w:r w:rsidR="00407B8D" w:rsidRPr="001649F9">
        <w:rPr>
          <w:rFonts w:ascii="Arial" w:hAnsi="Arial" w:cs="Arial"/>
          <w:b/>
          <w:bCs/>
          <w:color w:val="000000"/>
        </w:rPr>
        <w:t xml:space="preserve">Trustees </w:t>
      </w:r>
    </w:p>
    <w:p w14:paraId="13D49AC7" w14:textId="2335CFD5" w:rsidR="001649F9" w:rsidRPr="004D2A09" w:rsidRDefault="001649F9" w:rsidP="001649F9">
      <w:pPr>
        <w:rPr>
          <w:rFonts w:ascii="Arial" w:hAnsi="Arial" w:cs="Arial"/>
          <w:b/>
          <w:bCs/>
        </w:rPr>
      </w:pPr>
      <w:r w:rsidRPr="004D2A09">
        <w:rPr>
          <w:rFonts w:ascii="Arial" w:hAnsi="Arial" w:cs="Arial"/>
          <w:b/>
          <w:bCs/>
        </w:rPr>
        <w:t xml:space="preserve">Please note that when volunteering </w:t>
      </w:r>
      <w:r>
        <w:rPr>
          <w:rFonts w:ascii="Arial" w:hAnsi="Arial" w:cs="Arial"/>
          <w:b/>
          <w:bCs/>
        </w:rPr>
        <w:t>as part</w:t>
      </w:r>
      <w:r w:rsidRPr="004D2A09">
        <w:rPr>
          <w:rFonts w:ascii="Arial" w:hAnsi="Arial" w:cs="Arial"/>
          <w:b/>
          <w:bCs/>
        </w:rPr>
        <w:t xml:space="preserve"> of Fair Frome’s services and projects, Trustees are acting as volunteers, not Trustees, and therefore should refer to the </w:t>
      </w:r>
      <w:r>
        <w:rPr>
          <w:rFonts w:ascii="Arial" w:hAnsi="Arial" w:cs="Arial"/>
          <w:b/>
          <w:bCs/>
        </w:rPr>
        <w:t>guidance</w:t>
      </w:r>
      <w:r w:rsidRPr="004D2A09">
        <w:rPr>
          <w:rFonts w:ascii="Arial" w:hAnsi="Arial" w:cs="Arial"/>
          <w:b/>
          <w:bCs/>
        </w:rPr>
        <w:t xml:space="preserve"> for volunteers before incurring any expenses on behalf of Fair Frome.</w:t>
      </w:r>
    </w:p>
    <w:p w14:paraId="0A0E8A82" w14:textId="5D8FB110" w:rsidR="00407B8D" w:rsidRPr="00F21DFD" w:rsidRDefault="001649F9" w:rsidP="00407B8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Trustees </w:t>
      </w:r>
      <w:r w:rsidR="00407B8D" w:rsidRPr="00F21DFD">
        <w:rPr>
          <w:rFonts w:ascii="Arial" w:hAnsi="Arial" w:cs="Arial"/>
          <w:color w:val="000000"/>
        </w:rPr>
        <w:t>will act with a higher level of care than they may do with their own finances and affairs and this will be reflected in their minimising the expenses that they reclaim from</w:t>
      </w:r>
      <w:bookmarkStart w:id="0" w:name="_Hlk75813426"/>
      <w:r w:rsidR="00F21DFD" w:rsidRPr="00F21DFD">
        <w:rPr>
          <w:rFonts w:ascii="Arial" w:hAnsi="Arial" w:cs="Arial"/>
          <w:color w:val="000000"/>
        </w:rPr>
        <w:t xml:space="preserve"> Fair Frome</w:t>
      </w:r>
      <w:r w:rsidR="00407B8D" w:rsidRPr="00F21DFD">
        <w:rPr>
          <w:rFonts w:ascii="Arial" w:hAnsi="Arial" w:cs="Arial"/>
          <w:color w:val="000000"/>
        </w:rPr>
        <w:t xml:space="preserve">.   </w:t>
      </w:r>
      <w:bookmarkEnd w:id="0"/>
    </w:p>
    <w:p w14:paraId="265B0E4B" w14:textId="3A1D87DC" w:rsidR="005E0772" w:rsidRPr="005E0772" w:rsidRDefault="00407B8D" w:rsidP="00407B8D">
      <w:pPr>
        <w:pStyle w:val="NormalWeb"/>
        <w:rPr>
          <w:rFonts w:ascii="Arial" w:hAnsi="Arial" w:cs="Arial"/>
          <w:color w:val="000000"/>
        </w:rPr>
      </w:pPr>
      <w:r w:rsidRPr="00EB4E10">
        <w:rPr>
          <w:rFonts w:ascii="Arial" w:hAnsi="Arial" w:cs="Arial"/>
          <w:color w:val="000000"/>
        </w:rPr>
        <w:t>Trustee charity expenses will be a unique heading in the charity’s accounts.</w:t>
      </w:r>
    </w:p>
    <w:p w14:paraId="6410C4DE" w14:textId="53D24547" w:rsidR="00407B8D" w:rsidRDefault="001649F9" w:rsidP="00407B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Approval and authorisation of expenses</w:t>
      </w:r>
      <w:r w:rsidR="00407B8D" w:rsidRPr="00EB4E10">
        <w:rPr>
          <w:rFonts w:ascii="Arial" w:hAnsi="Arial" w:cs="Arial"/>
          <w:b/>
          <w:sz w:val="28"/>
          <w:szCs w:val="28"/>
        </w:rPr>
        <w:t xml:space="preserve"> </w:t>
      </w:r>
    </w:p>
    <w:p w14:paraId="06805C01" w14:textId="77777777" w:rsidR="00F21DFD" w:rsidRDefault="00F21DFD" w:rsidP="00407B8D">
      <w:pPr>
        <w:rPr>
          <w:rFonts w:ascii="Arial" w:hAnsi="Arial" w:cs="Arial"/>
          <w:b/>
          <w:sz w:val="28"/>
          <w:szCs w:val="28"/>
        </w:rPr>
      </w:pPr>
    </w:p>
    <w:p w14:paraId="6646D5A9" w14:textId="77777777" w:rsidR="00A75E20" w:rsidRDefault="00F21DFD" w:rsidP="00F21D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1DFD">
        <w:rPr>
          <w:rFonts w:ascii="Arial" w:hAnsi="Arial" w:cs="Arial"/>
        </w:rPr>
        <w:t>Prior approval must be sought by Trustees in advance of incurring any expenditure on behalf of Fair Frome</w:t>
      </w:r>
      <w:r w:rsidR="00A75E20">
        <w:rPr>
          <w:rFonts w:ascii="Arial" w:hAnsi="Arial" w:cs="Arial"/>
        </w:rPr>
        <w:t>, other than travel to and from Trustee meetings</w:t>
      </w:r>
      <w:r w:rsidR="001649F9">
        <w:rPr>
          <w:rFonts w:ascii="Arial" w:hAnsi="Arial" w:cs="Arial"/>
        </w:rPr>
        <w:t>:</w:t>
      </w:r>
    </w:p>
    <w:p w14:paraId="58802943" w14:textId="24BC48F0" w:rsidR="00F21DFD" w:rsidRPr="00F21DFD" w:rsidRDefault="00F21DFD" w:rsidP="00A75E20">
      <w:pPr>
        <w:pStyle w:val="ListParagraph"/>
        <w:ind w:left="420"/>
        <w:rPr>
          <w:rFonts w:ascii="Arial" w:hAnsi="Arial" w:cs="Arial"/>
        </w:rPr>
      </w:pPr>
      <w:r w:rsidRPr="00F21DFD">
        <w:rPr>
          <w:rFonts w:ascii="Arial" w:hAnsi="Arial" w:cs="Arial"/>
        </w:rPr>
        <w:t xml:space="preserve"> </w:t>
      </w:r>
    </w:p>
    <w:p w14:paraId="443B5D7B" w14:textId="7B60BF30" w:rsidR="00F21DFD" w:rsidRDefault="00F21DFD" w:rsidP="00F21DF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Expenditure up to £</w:t>
      </w:r>
      <w:r w:rsidR="001649F9">
        <w:rPr>
          <w:rFonts w:ascii="Arial" w:hAnsi="Arial" w:cs="Arial"/>
        </w:rPr>
        <w:t>5</w:t>
      </w:r>
      <w:r>
        <w:rPr>
          <w:rFonts w:ascii="Arial" w:hAnsi="Arial" w:cs="Arial"/>
        </w:rPr>
        <w:t>0 can be prior approved by the Chair or Vice Chair</w:t>
      </w:r>
    </w:p>
    <w:p w14:paraId="5146E46A" w14:textId="3BD73F0D" w:rsidR="00F21DFD" w:rsidRPr="00F21DFD" w:rsidRDefault="00F21DFD" w:rsidP="00F21DF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Expenditure above £</w:t>
      </w:r>
      <w:r w:rsidR="001649F9">
        <w:rPr>
          <w:rFonts w:ascii="Arial" w:hAnsi="Arial" w:cs="Arial"/>
        </w:rPr>
        <w:t>5</w:t>
      </w:r>
      <w:r>
        <w:rPr>
          <w:rFonts w:ascii="Arial" w:hAnsi="Arial" w:cs="Arial"/>
        </w:rPr>
        <w:t>0 must be approved in advance by the Trustee Board</w:t>
      </w:r>
    </w:p>
    <w:p w14:paraId="65C01482" w14:textId="77777777" w:rsidR="00F21DFD" w:rsidRDefault="00F21DFD" w:rsidP="00F21DFD">
      <w:pPr>
        <w:rPr>
          <w:rFonts w:ascii="Arial" w:hAnsi="Arial" w:cs="Arial"/>
        </w:rPr>
      </w:pPr>
    </w:p>
    <w:p w14:paraId="15A82F92" w14:textId="77777777" w:rsidR="00F21DFD" w:rsidRDefault="00F21DFD" w:rsidP="00407B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1DFD">
        <w:rPr>
          <w:rFonts w:ascii="Arial" w:hAnsi="Arial" w:cs="Arial"/>
        </w:rPr>
        <w:t>All claim</w:t>
      </w:r>
      <w:r>
        <w:rPr>
          <w:rFonts w:ascii="Arial" w:hAnsi="Arial" w:cs="Arial"/>
        </w:rPr>
        <w:t xml:space="preserve"> forms</w:t>
      </w:r>
      <w:r w:rsidRPr="00F21DFD">
        <w:rPr>
          <w:rFonts w:ascii="Arial" w:hAnsi="Arial" w:cs="Arial"/>
        </w:rPr>
        <w:t xml:space="preserve"> must be authorised by the Chair and Vice Chair (where expenses are for the Chair or Vice Chair then another committee member must authorise the form).</w:t>
      </w:r>
    </w:p>
    <w:p w14:paraId="18E3B61F" w14:textId="72CE9036" w:rsidR="005E0772" w:rsidRDefault="005E077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7F565C" w14:textId="77D9933E" w:rsidR="005E0772" w:rsidRDefault="005E0772" w:rsidP="005E0772">
      <w:pPr>
        <w:rPr>
          <w:rFonts w:ascii="Arial" w:hAnsi="Arial" w:cs="Arial"/>
          <w:b/>
          <w:bCs/>
        </w:rPr>
      </w:pPr>
      <w:r w:rsidRPr="005E0772">
        <w:rPr>
          <w:rFonts w:ascii="Arial" w:hAnsi="Arial" w:cs="Arial"/>
          <w:b/>
          <w:bCs/>
        </w:rPr>
        <w:lastRenderedPageBreak/>
        <w:t>Additional guidance for volunteers</w:t>
      </w:r>
    </w:p>
    <w:p w14:paraId="0422A6A4" w14:textId="77777777" w:rsidR="005E0772" w:rsidRDefault="005E0772" w:rsidP="005E0772">
      <w:pPr>
        <w:rPr>
          <w:rFonts w:ascii="Arial" w:hAnsi="Arial" w:cs="Arial"/>
          <w:b/>
          <w:bCs/>
        </w:rPr>
      </w:pPr>
    </w:p>
    <w:p w14:paraId="2DFD0AB9" w14:textId="15C42FC6" w:rsidR="005E0772" w:rsidRDefault="005E0772" w:rsidP="005E0772">
      <w:pPr>
        <w:rPr>
          <w:rFonts w:ascii="Arial" w:hAnsi="Arial" w:cs="Arial"/>
        </w:rPr>
      </w:pPr>
      <w:r>
        <w:rPr>
          <w:rFonts w:ascii="Arial" w:hAnsi="Arial" w:cs="Arial"/>
        </w:rPr>
        <w:t>Fair Frome expects to reimburse volunteers’ travel expenses so that they are not financially disadvantaged by their voluntary work for the charity.</w:t>
      </w:r>
      <w:r w:rsidR="00066835">
        <w:rPr>
          <w:rFonts w:ascii="Arial" w:hAnsi="Arial" w:cs="Arial"/>
        </w:rPr>
        <w:t xml:space="preserve"> Given the local nature of our work, travel costs will be limited to journeys in and around Frome.</w:t>
      </w:r>
    </w:p>
    <w:p w14:paraId="3269B8F7" w14:textId="77777777" w:rsidR="005E0772" w:rsidRDefault="005E0772" w:rsidP="005E0772">
      <w:pPr>
        <w:rPr>
          <w:rFonts w:ascii="Arial" w:hAnsi="Arial" w:cs="Arial"/>
        </w:rPr>
      </w:pPr>
    </w:p>
    <w:p w14:paraId="4A2CF323" w14:textId="4D82E04A" w:rsidR="005E0772" w:rsidRDefault="00066835" w:rsidP="005E0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limited range of other volunteers’ expenses that might be reimbursed (for example, </w:t>
      </w:r>
      <w:r w:rsidR="00900AA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training c</w:t>
      </w:r>
      <w:r w:rsidR="00900AAE">
        <w:rPr>
          <w:rFonts w:ascii="Arial" w:hAnsi="Arial" w:cs="Arial"/>
        </w:rPr>
        <w:t>ourse</w:t>
      </w:r>
      <w:r>
        <w:rPr>
          <w:rFonts w:ascii="Arial" w:hAnsi="Arial" w:cs="Arial"/>
        </w:rPr>
        <w:t xml:space="preserve"> or </w:t>
      </w:r>
      <w:r w:rsidR="00900AA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DBS check which could not be paid for by Fair Frome directly</w:t>
      </w:r>
      <w:r w:rsidR="00900AAE">
        <w:rPr>
          <w:rFonts w:ascii="Arial" w:hAnsi="Arial" w:cs="Arial"/>
        </w:rPr>
        <w:t>; stationery for an administrative volunteer</w:t>
      </w:r>
      <w:r>
        <w:rPr>
          <w:rFonts w:ascii="Arial" w:hAnsi="Arial" w:cs="Arial"/>
        </w:rPr>
        <w:t>). These will only be reimbursed if prior approval has been sought from the Senior Coordinator to incur the costs.</w:t>
      </w:r>
    </w:p>
    <w:p w14:paraId="10CCA1CB" w14:textId="77777777" w:rsidR="00900AAE" w:rsidRDefault="00900AAE" w:rsidP="005E0772">
      <w:pPr>
        <w:rPr>
          <w:rFonts w:ascii="Arial" w:hAnsi="Arial" w:cs="Arial"/>
        </w:rPr>
      </w:pPr>
    </w:p>
    <w:p w14:paraId="41ECB35F" w14:textId="5BA751CB" w:rsidR="00900AAE" w:rsidRDefault="00900AAE" w:rsidP="005E0772">
      <w:pPr>
        <w:rPr>
          <w:rFonts w:ascii="Arial" w:hAnsi="Arial" w:cs="Arial"/>
        </w:rPr>
      </w:pPr>
      <w:r>
        <w:rPr>
          <w:rFonts w:ascii="Arial" w:hAnsi="Arial" w:cs="Arial"/>
        </w:rPr>
        <w:t>All claims for volunteer expenses shall be signed by the Senior Coordinator, or in their absence, the Assistant Coordinator.</w:t>
      </w:r>
    </w:p>
    <w:p w14:paraId="6634E3A2" w14:textId="77777777" w:rsidR="00066835" w:rsidRDefault="00066835" w:rsidP="005E0772">
      <w:pPr>
        <w:rPr>
          <w:rFonts w:ascii="Arial" w:hAnsi="Arial" w:cs="Arial"/>
        </w:rPr>
      </w:pPr>
    </w:p>
    <w:p w14:paraId="0E7E371C" w14:textId="7D326710" w:rsidR="00900AAE" w:rsidRDefault="00900AAE" w:rsidP="00066835">
      <w:pPr>
        <w:rPr>
          <w:rFonts w:ascii="Arial" w:hAnsi="Arial" w:cs="Arial"/>
          <w:b/>
          <w:bCs/>
        </w:rPr>
      </w:pPr>
      <w:r w:rsidRPr="00900AAE">
        <w:rPr>
          <w:rFonts w:ascii="Arial" w:hAnsi="Arial" w:cs="Arial"/>
          <w:b/>
          <w:bCs/>
        </w:rPr>
        <w:t xml:space="preserve">Purchasing goods and services – </w:t>
      </w:r>
      <w:r>
        <w:rPr>
          <w:rFonts w:ascii="Arial" w:hAnsi="Arial" w:cs="Arial"/>
          <w:b/>
          <w:bCs/>
        </w:rPr>
        <w:t xml:space="preserve">only in </w:t>
      </w:r>
      <w:r w:rsidRPr="00900AAE">
        <w:rPr>
          <w:rFonts w:ascii="Arial" w:hAnsi="Arial" w:cs="Arial"/>
          <w:b/>
          <w:bCs/>
        </w:rPr>
        <w:t>exceptional circumstances</w:t>
      </w:r>
    </w:p>
    <w:p w14:paraId="63D638C9" w14:textId="77777777" w:rsidR="00900AAE" w:rsidRDefault="00900AAE" w:rsidP="00066835">
      <w:pPr>
        <w:rPr>
          <w:rFonts w:ascii="Arial" w:hAnsi="Arial" w:cs="Arial"/>
          <w:b/>
          <w:bCs/>
        </w:rPr>
      </w:pPr>
    </w:p>
    <w:p w14:paraId="3B17678F" w14:textId="77777777" w:rsidR="00900AAE" w:rsidRDefault="00900AAE" w:rsidP="00900A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Volunteers </w:t>
      </w:r>
      <w:r w:rsidRPr="00066835">
        <w:rPr>
          <w:rFonts w:ascii="Arial" w:hAnsi="Arial" w:cs="Arial"/>
          <w:u w:val="single"/>
        </w:rPr>
        <w:t>should not</w:t>
      </w:r>
      <w:r>
        <w:rPr>
          <w:rFonts w:ascii="Arial" w:hAnsi="Arial" w:cs="Arial"/>
        </w:rPr>
        <w:t xml:space="preserve"> pay for goods and services on behalf of Fair Frome.</w:t>
      </w:r>
    </w:p>
    <w:p w14:paraId="0BECB677" w14:textId="77777777" w:rsidR="00900AAE" w:rsidRDefault="00900AAE" w:rsidP="00900AAE">
      <w:pPr>
        <w:rPr>
          <w:rFonts w:ascii="Arial" w:hAnsi="Arial" w:cs="Arial"/>
        </w:rPr>
      </w:pPr>
    </w:p>
    <w:p w14:paraId="172E9E0B" w14:textId="77777777" w:rsidR="00900AAE" w:rsidRDefault="00066835" w:rsidP="00066835">
      <w:pPr>
        <w:rPr>
          <w:rFonts w:ascii="Arial" w:hAnsi="Arial" w:cs="Arial"/>
        </w:rPr>
      </w:pPr>
      <w:r w:rsidRPr="00066835">
        <w:rPr>
          <w:rFonts w:ascii="Arial" w:hAnsi="Arial" w:cs="Arial"/>
        </w:rPr>
        <w:t>If goods or services are required by service users or projects, volunteers should ask a member of staff to purchase</w:t>
      </w:r>
      <w:r w:rsidR="00900AAE">
        <w:rPr>
          <w:rFonts w:ascii="Arial" w:hAnsi="Arial" w:cs="Arial"/>
        </w:rPr>
        <w:t xml:space="preserve"> or provide</w:t>
      </w:r>
      <w:r w:rsidRPr="00066835">
        <w:rPr>
          <w:rFonts w:ascii="Arial" w:hAnsi="Arial" w:cs="Arial"/>
        </w:rPr>
        <w:t xml:space="preserve"> the items from Fair Frome funds</w:t>
      </w:r>
      <w:r w:rsidR="00900AAE">
        <w:rPr>
          <w:rFonts w:ascii="Arial" w:hAnsi="Arial" w:cs="Arial"/>
        </w:rPr>
        <w:t xml:space="preserve"> or stock</w:t>
      </w:r>
      <w:r w:rsidRPr="000668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BEA9BA" w14:textId="5B278BE4" w:rsidR="00066835" w:rsidRPr="00066835" w:rsidRDefault="00066835" w:rsidP="00066835">
      <w:pPr>
        <w:rPr>
          <w:rFonts w:ascii="Arial" w:hAnsi="Arial" w:cs="Arial"/>
        </w:rPr>
      </w:pPr>
      <w:r w:rsidRPr="00066835">
        <w:rPr>
          <w:rFonts w:ascii="Arial" w:hAnsi="Arial" w:cs="Arial"/>
        </w:rPr>
        <w:t>It is at the discretion of staff whether they make the purchase as requested.</w:t>
      </w:r>
    </w:p>
    <w:p w14:paraId="1CDB0374" w14:textId="77777777" w:rsidR="005E0772" w:rsidRDefault="005E0772" w:rsidP="005E0772">
      <w:pPr>
        <w:rPr>
          <w:rFonts w:ascii="Arial" w:hAnsi="Arial" w:cs="Arial"/>
        </w:rPr>
      </w:pPr>
    </w:p>
    <w:p w14:paraId="5D855A5A" w14:textId="68EE823A" w:rsidR="00066835" w:rsidRDefault="00066835" w:rsidP="005E0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may be exceptional circumstances when a volunteer has to make a purchase on behalf of Fair Frome because the project or service is taking place outside of office hours (e.g. Food at Five, or Sunday lunch). Examples would be: </w:t>
      </w:r>
    </w:p>
    <w:p w14:paraId="2096B873" w14:textId="43122D61" w:rsidR="00066835" w:rsidRDefault="00066835" w:rsidP="000668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shortage of food for Food at Five that could not be foreseen or planned for</w:t>
      </w:r>
    </w:p>
    <w:p w14:paraId="49F55781" w14:textId="78456210" w:rsidR="00066835" w:rsidRDefault="00066835" w:rsidP="000668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 urgent need for a taxi for a service user who has become unwell at an evening or weekend event.</w:t>
      </w:r>
    </w:p>
    <w:p w14:paraId="517A7E9B" w14:textId="77777777" w:rsidR="00066835" w:rsidRDefault="00066835" w:rsidP="00066835">
      <w:pPr>
        <w:rPr>
          <w:rFonts w:ascii="Arial" w:hAnsi="Arial" w:cs="Arial"/>
        </w:rPr>
      </w:pPr>
    </w:p>
    <w:p w14:paraId="7D10BD0B" w14:textId="15D673B0" w:rsidR="00066835" w:rsidRDefault="00066835" w:rsidP="00066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these circumstances, a volunteer should </w:t>
      </w:r>
      <w:r w:rsidR="00900AAE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check that no member of staff is available to make or approve the expenditure.</w:t>
      </w:r>
    </w:p>
    <w:p w14:paraId="07CAB869" w14:textId="77777777" w:rsidR="00900AAE" w:rsidRDefault="00900AAE" w:rsidP="00066835">
      <w:pPr>
        <w:rPr>
          <w:rFonts w:ascii="Arial" w:hAnsi="Arial" w:cs="Arial"/>
        </w:rPr>
      </w:pPr>
    </w:p>
    <w:p w14:paraId="3B6BA227" w14:textId="3CF9B00A" w:rsidR="00900AAE" w:rsidRDefault="00900AAE" w:rsidP="00066835">
      <w:pPr>
        <w:rPr>
          <w:rFonts w:ascii="Arial" w:hAnsi="Arial" w:cs="Arial"/>
        </w:rPr>
      </w:pPr>
      <w:r w:rsidRPr="00900AAE">
        <w:rPr>
          <w:rFonts w:ascii="Arial" w:hAnsi="Arial" w:cs="Arial"/>
          <w:u w:val="single"/>
        </w:rPr>
        <w:t>IF</w:t>
      </w:r>
      <w:r>
        <w:rPr>
          <w:rFonts w:ascii="Arial" w:hAnsi="Arial" w:cs="Arial"/>
        </w:rPr>
        <w:t xml:space="preserve"> no member of staff is available, the volunteer may meet the costs if it is within their means to do so and reclaim the expense, with the following provisos:</w:t>
      </w:r>
    </w:p>
    <w:p w14:paraId="03B62FAE" w14:textId="77777777" w:rsidR="00900AAE" w:rsidRDefault="00900AAE" w:rsidP="00066835">
      <w:pPr>
        <w:rPr>
          <w:rFonts w:ascii="Arial" w:hAnsi="Arial" w:cs="Arial"/>
        </w:rPr>
      </w:pPr>
    </w:p>
    <w:p w14:paraId="352E28CF" w14:textId="7271DB44" w:rsidR="00900AAE" w:rsidRPr="00900AAE" w:rsidRDefault="00900AAE" w:rsidP="00900A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00AAE">
        <w:rPr>
          <w:rFonts w:ascii="Arial" w:hAnsi="Arial" w:cs="Arial"/>
        </w:rPr>
        <w:t>Any expenditure incurred without approval is done so at the volunteers’ risk</w:t>
      </w:r>
      <w:r>
        <w:rPr>
          <w:rFonts w:ascii="Arial" w:hAnsi="Arial" w:cs="Arial"/>
        </w:rPr>
        <w:t>.</w:t>
      </w:r>
    </w:p>
    <w:p w14:paraId="0525EAD0" w14:textId="1AADDA5F" w:rsidR="00900AAE" w:rsidRDefault="00900AAE" w:rsidP="00900A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00AAE">
        <w:rPr>
          <w:rFonts w:ascii="Arial" w:hAnsi="Arial" w:cs="Arial"/>
        </w:rPr>
        <w:t>The amount expended should be kept to a minimum and should only cover items or services for which there is an immediate and unavoidable need.</w:t>
      </w:r>
    </w:p>
    <w:p w14:paraId="33D2AD64" w14:textId="7C9C60C4" w:rsidR="00900AAE" w:rsidRDefault="00900AAE" w:rsidP="00900A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volunteer should email the senior coordinator on the next working day to explain what has happened, and how much they have spent.</w:t>
      </w:r>
    </w:p>
    <w:p w14:paraId="139BC6F0" w14:textId="226A9310" w:rsidR="00900AAE" w:rsidRDefault="00900AAE" w:rsidP="00900A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 senior coordinator will then give approval for an expenses claim form to be submitted for their approval and reimbursement via bank transfer.</w:t>
      </w:r>
    </w:p>
    <w:p w14:paraId="6EB9372E" w14:textId="77777777" w:rsidR="003D7188" w:rsidRDefault="003D7188" w:rsidP="003D7188">
      <w:pPr>
        <w:rPr>
          <w:rFonts w:ascii="Arial" w:hAnsi="Arial" w:cs="Arial"/>
        </w:rPr>
      </w:pPr>
    </w:p>
    <w:p w14:paraId="799239D8" w14:textId="79C209B4" w:rsidR="003D7188" w:rsidRDefault="003D718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FB3082" w14:textId="33D3C12A" w:rsidR="003D7188" w:rsidRDefault="003D7188" w:rsidP="003D7188">
      <w:pPr>
        <w:rPr>
          <w:rFonts w:ascii="Arial" w:hAnsi="Arial" w:cs="Arial"/>
          <w:b/>
          <w:bCs/>
        </w:rPr>
      </w:pPr>
      <w:r w:rsidRPr="003D7188">
        <w:rPr>
          <w:rFonts w:ascii="Arial" w:hAnsi="Arial" w:cs="Arial"/>
          <w:b/>
          <w:bCs/>
        </w:rPr>
        <w:lastRenderedPageBreak/>
        <w:t>Appendix 1: Expenses Claim Form</w:t>
      </w:r>
    </w:p>
    <w:p w14:paraId="4F761CEA" w14:textId="77777777" w:rsidR="003D7188" w:rsidRDefault="003D7188" w:rsidP="003D7188">
      <w:pPr>
        <w:rPr>
          <w:rFonts w:ascii="Arial" w:hAnsi="Arial" w:cs="Arial"/>
          <w:b/>
          <w:bCs/>
        </w:rPr>
      </w:pPr>
    </w:p>
    <w:p w14:paraId="159093CA" w14:textId="77777777" w:rsidR="003D7188" w:rsidRPr="003D7188" w:rsidRDefault="003D7188" w:rsidP="003D7188">
      <w:pPr>
        <w:rPr>
          <w:rFonts w:ascii="Arial" w:hAnsi="Arial" w:cs="Arial"/>
          <w:b/>
          <w:bCs/>
        </w:rPr>
      </w:pPr>
    </w:p>
    <w:p w14:paraId="2E341623" w14:textId="3E768180" w:rsidR="00900AAE" w:rsidRPr="00066835" w:rsidRDefault="00900AAE" w:rsidP="00066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0B29" w:rsidRPr="00340B29">
        <w:drawing>
          <wp:inline distT="0" distB="0" distL="0" distR="0" wp14:anchorId="381716AC" wp14:editId="12F25B96">
            <wp:extent cx="5731510" cy="7602855"/>
            <wp:effectExtent l="0" t="0" r="2540" b="0"/>
            <wp:docPr id="1926547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B29" w:rsidRPr="00340B29">
        <w:t xml:space="preserve"> </w:t>
      </w:r>
    </w:p>
    <w:p w14:paraId="2AE194F8" w14:textId="77777777" w:rsidR="00B70700" w:rsidRPr="00EB4E10" w:rsidRDefault="00B70700">
      <w:pPr>
        <w:rPr>
          <w:rFonts w:ascii="Arial" w:hAnsi="Arial" w:cs="Arial"/>
        </w:rPr>
      </w:pPr>
    </w:p>
    <w:sectPr w:rsidR="00B70700" w:rsidRPr="00EB4E1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7FD6" w14:textId="77777777" w:rsidR="00657FCE" w:rsidRDefault="00657FCE" w:rsidP="00407B8D">
      <w:r>
        <w:separator/>
      </w:r>
    </w:p>
  </w:endnote>
  <w:endnote w:type="continuationSeparator" w:id="0">
    <w:p w14:paraId="78EC6426" w14:textId="77777777" w:rsidR="00657FCE" w:rsidRDefault="00657FCE" w:rsidP="004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gra SCVO">
    <w:altName w:val="Calibri"/>
    <w:panose1 w:val="000000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2936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7ED16" w14:textId="6ECC73B5" w:rsidR="001649F9" w:rsidRDefault="00164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D1933" w14:textId="77777777" w:rsidR="001649F9" w:rsidRDefault="00164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280F" w14:textId="77777777" w:rsidR="00657FCE" w:rsidRDefault="00657FCE" w:rsidP="00407B8D">
      <w:r>
        <w:separator/>
      </w:r>
    </w:p>
  </w:footnote>
  <w:footnote w:type="continuationSeparator" w:id="0">
    <w:p w14:paraId="099EDCC4" w14:textId="77777777" w:rsidR="00657FCE" w:rsidRDefault="00657FCE" w:rsidP="0040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B053" w14:textId="77777777" w:rsidR="001649F9" w:rsidRPr="00F21DFD" w:rsidRDefault="001649F9" w:rsidP="001649F9">
    <w:pPr>
      <w:pStyle w:val="NormalWeb"/>
      <w:rPr>
        <w:rFonts w:ascii="Arial" w:hAnsi="Arial" w:cs="Arial"/>
        <w:b/>
        <w:color w:val="000000"/>
        <w:sz w:val="28"/>
        <w:szCs w:val="28"/>
      </w:rPr>
    </w:pPr>
    <w:r w:rsidRPr="00EB4E10">
      <w:rPr>
        <w:rFonts w:ascii="Arial" w:hAnsi="Arial" w:cs="Arial"/>
        <w:b/>
        <w:color w:val="000000"/>
        <w:sz w:val="28"/>
        <w:szCs w:val="28"/>
      </w:rPr>
      <w:t xml:space="preserve">Expenses Policy for </w:t>
    </w:r>
    <w:r w:rsidRPr="00F21DFD">
      <w:rPr>
        <w:rFonts w:ascii="Arial" w:hAnsi="Arial" w:cs="Arial"/>
        <w:b/>
        <w:color w:val="000000"/>
        <w:sz w:val="28"/>
        <w:szCs w:val="28"/>
      </w:rPr>
      <w:t>FAIR FROME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71AA"/>
    <w:multiLevelType w:val="hybridMultilevel"/>
    <w:tmpl w:val="C2163CB6"/>
    <w:lvl w:ilvl="0" w:tplc="4832F82C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CD7757"/>
    <w:multiLevelType w:val="hybridMultilevel"/>
    <w:tmpl w:val="4C7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2502"/>
    <w:multiLevelType w:val="hybridMultilevel"/>
    <w:tmpl w:val="FB3E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CC6"/>
    <w:multiLevelType w:val="hybridMultilevel"/>
    <w:tmpl w:val="0D7E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32EC"/>
    <w:multiLevelType w:val="hybridMultilevel"/>
    <w:tmpl w:val="9C90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77D7"/>
    <w:multiLevelType w:val="hybridMultilevel"/>
    <w:tmpl w:val="3716BE8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8EF60A0"/>
    <w:multiLevelType w:val="hybridMultilevel"/>
    <w:tmpl w:val="4F00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F7A11"/>
    <w:multiLevelType w:val="hybridMultilevel"/>
    <w:tmpl w:val="5DA2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E4684"/>
    <w:multiLevelType w:val="hybridMultilevel"/>
    <w:tmpl w:val="EAC4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12240">
    <w:abstractNumId w:val="0"/>
  </w:num>
  <w:num w:numId="2" w16cid:durableId="1067072142">
    <w:abstractNumId w:val="5"/>
  </w:num>
  <w:num w:numId="3" w16cid:durableId="1037125732">
    <w:abstractNumId w:val="8"/>
  </w:num>
  <w:num w:numId="4" w16cid:durableId="474108185">
    <w:abstractNumId w:val="6"/>
  </w:num>
  <w:num w:numId="5" w16cid:durableId="1584408876">
    <w:abstractNumId w:val="3"/>
  </w:num>
  <w:num w:numId="6" w16cid:durableId="1179851891">
    <w:abstractNumId w:val="4"/>
  </w:num>
  <w:num w:numId="7" w16cid:durableId="1111163881">
    <w:abstractNumId w:val="2"/>
  </w:num>
  <w:num w:numId="8" w16cid:durableId="929967030">
    <w:abstractNumId w:val="1"/>
  </w:num>
  <w:num w:numId="9" w16cid:durableId="361327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8D"/>
    <w:rsid w:val="00066835"/>
    <w:rsid w:val="000A0D61"/>
    <w:rsid w:val="000D0904"/>
    <w:rsid w:val="000E0E6E"/>
    <w:rsid w:val="001649F9"/>
    <w:rsid w:val="001935F9"/>
    <w:rsid w:val="001A1EB4"/>
    <w:rsid w:val="00290AC4"/>
    <w:rsid w:val="00340B29"/>
    <w:rsid w:val="003B375F"/>
    <w:rsid w:val="003D7188"/>
    <w:rsid w:val="00407B8D"/>
    <w:rsid w:val="00431B41"/>
    <w:rsid w:val="0043555A"/>
    <w:rsid w:val="004D2A09"/>
    <w:rsid w:val="005025CE"/>
    <w:rsid w:val="00516153"/>
    <w:rsid w:val="005E0772"/>
    <w:rsid w:val="00657FCE"/>
    <w:rsid w:val="00783C68"/>
    <w:rsid w:val="007E34BE"/>
    <w:rsid w:val="008911B8"/>
    <w:rsid w:val="00900AAE"/>
    <w:rsid w:val="00A75E20"/>
    <w:rsid w:val="00B70700"/>
    <w:rsid w:val="00C90F67"/>
    <w:rsid w:val="00DE1E4A"/>
    <w:rsid w:val="00EB4E10"/>
    <w:rsid w:val="00EE6907"/>
    <w:rsid w:val="00F21DFD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AD2F"/>
  <w15:chartTrackingRefBased/>
  <w15:docId w15:val="{472A0A44-2BCE-4FDB-A31A-C7C544B0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gra SCVO" w:eastAsiaTheme="minorHAnsi" w:hAnsi="Ingra SCVO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F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07B8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07B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B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B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B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B8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07B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D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expenses-and-benefits-business-travel-mile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8BEED5177849ABDF62DDDF5C9406" ma:contentTypeVersion="12" ma:contentTypeDescription="Create a new document." ma:contentTypeScope="" ma:versionID="a181cfe92c87faf3f40b5c148407acf5">
  <xsd:schema xmlns:xsd="http://www.w3.org/2001/XMLSchema" xmlns:xs="http://www.w3.org/2001/XMLSchema" xmlns:p="http://schemas.microsoft.com/office/2006/metadata/properties" xmlns:ns2="311e9238-32ac-4cb4-b5e0-4396fa082008" xmlns:ns3="493bb6ee-ddc6-4c5c-988d-d27208970a9f" targetNamespace="http://schemas.microsoft.com/office/2006/metadata/properties" ma:root="true" ma:fieldsID="4b044dc188c05b21a02b6c040645f446" ns2:_="" ns3:_="">
    <xsd:import namespace="311e9238-32ac-4cb4-b5e0-4396fa082008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9238-32ac-4cb4-b5e0-4396fa08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28A66-9084-4023-8F89-A9EFCFE00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48CD8-6B13-4A28-85C1-285F7403C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2B371A-7823-4F4D-A48B-3EC1EC09E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9238-32ac-4cb4-b5e0-4396fa082008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Boyd</dc:creator>
  <cp:keywords/>
  <dc:description/>
  <cp:lastModifiedBy>Beverley Goddard</cp:lastModifiedBy>
  <cp:revision>5</cp:revision>
  <dcterms:created xsi:type="dcterms:W3CDTF">2024-06-02T17:38:00Z</dcterms:created>
  <dcterms:modified xsi:type="dcterms:W3CDTF">2024-06-03T10:18:00Z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0x010100B3A58BEED5177849ABDF62DDDF5C9406</vt:lpwstr>
  </property>
</Properties>
</file>