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62423" w14:textId="77777777" w:rsidR="00A32BAE" w:rsidRDefault="00A32BAE" w:rsidP="00501D90">
      <w:pPr>
        <w:widowControl w:val="0"/>
        <w:autoSpaceDE w:val="0"/>
        <w:autoSpaceDN w:val="0"/>
        <w:adjustRightInd w:val="0"/>
        <w:spacing w:after="240"/>
        <w:rPr>
          <w:rFonts w:ascii="Arial" w:hAnsi="Arial" w:cs="Arial"/>
          <w:b/>
          <w:bCs/>
          <w:color w:val="0B0B0B"/>
          <w:sz w:val="38"/>
          <w:szCs w:val="38"/>
        </w:rPr>
      </w:pPr>
    </w:p>
    <w:p w14:paraId="5F8E228A" w14:textId="77777777" w:rsidR="00A32BAE" w:rsidRPr="00A50033" w:rsidRDefault="00A32BAE" w:rsidP="00A32BAE">
      <w:pPr>
        <w:jc w:val="center"/>
        <w:rPr>
          <w:rFonts w:cstheme="minorHAnsi"/>
          <w:b/>
        </w:rPr>
      </w:pPr>
      <w:r w:rsidRPr="00A50033">
        <w:rPr>
          <w:rFonts w:cstheme="minorHAnsi"/>
          <w:b/>
          <w:noProof/>
          <w:lang w:eastAsia="en-GB"/>
        </w:rPr>
        <w:drawing>
          <wp:inline distT="0" distB="0" distL="0" distR="0" wp14:anchorId="1AAA7EED" wp14:editId="19D408BE">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6ACFE0FF" w14:textId="77777777" w:rsidR="00A32BAE" w:rsidRPr="00A50033" w:rsidRDefault="00A32BAE" w:rsidP="00A32BAE">
      <w:pPr>
        <w:jc w:val="center"/>
        <w:rPr>
          <w:rFonts w:cstheme="minorHAnsi"/>
          <w:b/>
        </w:rPr>
      </w:pPr>
    </w:p>
    <w:p w14:paraId="43F780CF" w14:textId="77777777" w:rsidR="00A32BAE" w:rsidRPr="00A50033" w:rsidRDefault="00A32BAE" w:rsidP="00A32BAE">
      <w:pPr>
        <w:jc w:val="center"/>
        <w:rPr>
          <w:rFonts w:ascii="Arial" w:hAnsi="Arial" w:cs="Arial"/>
          <w:b/>
        </w:rPr>
      </w:pPr>
      <w:r w:rsidRPr="00A50033">
        <w:rPr>
          <w:rFonts w:ascii="Arial" w:hAnsi="Arial" w:cs="Arial"/>
          <w:b/>
        </w:rPr>
        <w:t>FAIR FROME</w:t>
      </w:r>
    </w:p>
    <w:p w14:paraId="09156DE1" w14:textId="77777777" w:rsidR="00A32BAE" w:rsidRPr="00A50033" w:rsidRDefault="00A32BAE" w:rsidP="00A32BAE">
      <w:pPr>
        <w:jc w:val="center"/>
        <w:rPr>
          <w:rFonts w:ascii="Arial" w:hAnsi="Arial" w:cs="Arial"/>
          <w:b/>
        </w:rPr>
      </w:pPr>
    </w:p>
    <w:p w14:paraId="1624FAB3" w14:textId="77777777" w:rsidR="00A32BAE" w:rsidRPr="00A50033" w:rsidRDefault="00A32BAE" w:rsidP="00A32BAE">
      <w:pPr>
        <w:jc w:val="center"/>
        <w:rPr>
          <w:rFonts w:ascii="Arial" w:hAnsi="Arial" w:cs="Arial"/>
          <w:b/>
        </w:rPr>
      </w:pPr>
    </w:p>
    <w:p w14:paraId="101BEEF2" w14:textId="22B38B7E" w:rsidR="00A32BAE" w:rsidRPr="00A50033" w:rsidRDefault="00A32BAE" w:rsidP="00A32BAE">
      <w:pPr>
        <w:jc w:val="center"/>
        <w:rPr>
          <w:rFonts w:ascii="Arial" w:hAnsi="Arial" w:cs="Arial"/>
          <w:b/>
        </w:rPr>
      </w:pPr>
      <w:r>
        <w:rPr>
          <w:rFonts w:ascii="Arial" w:hAnsi="Arial" w:cs="Arial"/>
          <w:b/>
        </w:rPr>
        <w:t>POLICY ON THE HANDLING AND SAFEKEEPING OF DBS CERTIFICATE INFORMATION</w:t>
      </w:r>
    </w:p>
    <w:p w14:paraId="73E48671" w14:textId="5CFB245B" w:rsidR="00A32BAE" w:rsidRDefault="00A32BAE" w:rsidP="00501D90">
      <w:pPr>
        <w:widowControl w:val="0"/>
        <w:autoSpaceDE w:val="0"/>
        <w:autoSpaceDN w:val="0"/>
        <w:adjustRightInd w:val="0"/>
        <w:spacing w:after="240"/>
        <w:rPr>
          <w:rFonts w:ascii="Arial" w:hAnsi="Arial" w:cs="Arial"/>
          <w:b/>
          <w:bCs/>
          <w:color w:val="0B0B0B"/>
          <w:sz w:val="38"/>
          <w:szCs w:val="38"/>
        </w:rPr>
      </w:pPr>
    </w:p>
    <w:p w14:paraId="13BD9B7E" w14:textId="1873FBE9" w:rsidR="00A32BAE" w:rsidRPr="00A32BAE" w:rsidRDefault="00A32BAE" w:rsidP="00A32BAE">
      <w:pPr>
        <w:widowControl w:val="0"/>
        <w:autoSpaceDE w:val="0"/>
        <w:autoSpaceDN w:val="0"/>
        <w:adjustRightInd w:val="0"/>
        <w:spacing w:after="240"/>
        <w:jc w:val="both"/>
        <w:rPr>
          <w:rFonts w:ascii="Arial" w:hAnsi="Arial" w:cs="Arial"/>
          <w:b/>
          <w:bCs/>
          <w:color w:val="0B0B0B"/>
        </w:rPr>
      </w:pPr>
      <w:r w:rsidRPr="00A32BAE">
        <w:rPr>
          <w:rFonts w:ascii="Arial" w:hAnsi="Arial" w:cs="Arial"/>
          <w:b/>
          <w:bCs/>
          <w:color w:val="0B0B0B"/>
        </w:rPr>
        <w:t>Statement</w:t>
      </w:r>
    </w:p>
    <w:p w14:paraId="4C39BF5D" w14:textId="7FDAC734" w:rsidR="00501D90" w:rsidRPr="00A32BAE" w:rsidRDefault="1F53A617"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As an organisation using the Disclosure and Barring Service (DBS) checking service to help assess the suitability of applicants for positions of trust, </w:t>
      </w:r>
      <w:r w:rsidR="00EA11A2" w:rsidRPr="00A32BAE">
        <w:rPr>
          <w:rFonts w:ascii="Arial" w:hAnsi="Arial" w:cs="Arial"/>
          <w:color w:val="0B0B0B"/>
        </w:rPr>
        <w:t>Fair Frome</w:t>
      </w:r>
      <w:r w:rsidRPr="00A32BAE">
        <w:rPr>
          <w:rFonts w:ascii="Arial" w:hAnsi="Arial" w:cs="Arial"/>
          <w:color w:val="0B0B0B"/>
        </w:rPr>
        <w:t xml:space="preserve"> complies fully with the code of practice regarding the correct handling, use, storage, retention and disposal of certificates and certificate information. </w:t>
      </w:r>
    </w:p>
    <w:p w14:paraId="60BD15DC" w14:textId="77777777"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It also complies fully with its obligations under the General Data Protection Regulation (GDPR), Data Protection Act 2018 and other relevant legislation pertaining to the safe handling, use, storage, retention and disposal of certificate information and has a written policy on these matters, which is available to those who wish to see it on request. </w:t>
      </w:r>
    </w:p>
    <w:p w14:paraId="4D283B23" w14:textId="7998276A"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b/>
          <w:bCs/>
          <w:color w:val="0B0B0B"/>
        </w:rPr>
        <w:t xml:space="preserve">Storage and access </w:t>
      </w:r>
    </w:p>
    <w:p w14:paraId="21534C9E" w14:textId="77777777" w:rsidR="00A32BAE" w:rsidRPr="00A32BAE" w:rsidRDefault="00501D90" w:rsidP="00A32BAE">
      <w:pPr>
        <w:widowControl w:val="0"/>
        <w:autoSpaceDE w:val="0"/>
        <w:autoSpaceDN w:val="0"/>
        <w:adjustRightInd w:val="0"/>
        <w:spacing w:after="240"/>
        <w:jc w:val="both"/>
        <w:rPr>
          <w:rFonts w:ascii="Arial" w:hAnsi="Arial" w:cs="Arial"/>
          <w:color w:val="0B0B0B"/>
        </w:rPr>
      </w:pPr>
      <w:r w:rsidRPr="00A32BAE">
        <w:rPr>
          <w:rFonts w:ascii="Arial" w:hAnsi="Arial" w:cs="Arial"/>
          <w:color w:val="0B0B0B"/>
        </w:rPr>
        <w:t>Certificate information should be kept securely, in lockable, non-portable, storage containers with access strictly controlled and limited to those who are entitled to see it as part of their duties.</w:t>
      </w:r>
    </w:p>
    <w:p w14:paraId="657BB31B" w14:textId="7967E1ED"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b/>
          <w:bCs/>
          <w:color w:val="0B0B0B"/>
        </w:rPr>
        <w:t xml:space="preserve">Handling </w:t>
      </w:r>
    </w:p>
    <w:p w14:paraId="6FCCDD22" w14:textId="77777777"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In accordance with section 124 of the Police Act 1997, certificate information is only passed to those who are </w:t>
      </w:r>
      <w:proofErr w:type="spellStart"/>
      <w:r w:rsidRPr="00A32BAE">
        <w:rPr>
          <w:rFonts w:ascii="Arial" w:hAnsi="Arial" w:cs="Arial"/>
          <w:color w:val="0B0B0B"/>
        </w:rPr>
        <w:t>authorised</w:t>
      </w:r>
      <w:proofErr w:type="spellEnd"/>
      <w:r w:rsidRPr="00A32BAE">
        <w:rPr>
          <w:rFonts w:ascii="Arial" w:hAnsi="Arial" w:cs="Arial"/>
          <w:color w:val="0B0B0B"/>
        </w:rPr>
        <w:t xml:space="preserve"> to receive it in the course of their duties. We maintain a record of all those to whom certificates or certificate information has been revealed and it is a criminal offence to pass this information to anyone who is not entitled to receive it. </w:t>
      </w:r>
    </w:p>
    <w:p w14:paraId="5D491780" w14:textId="13AF0545"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b/>
          <w:bCs/>
          <w:color w:val="0B0B0B"/>
        </w:rPr>
        <w:t xml:space="preserve">Usage </w:t>
      </w:r>
    </w:p>
    <w:p w14:paraId="31485F1E" w14:textId="77777777"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Certificate information is only used for the specific purpose for which it was </w:t>
      </w:r>
      <w:r w:rsidRPr="00A32BAE">
        <w:rPr>
          <w:rFonts w:ascii="Arial" w:hAnsi="Arial" w:cs="Arial"/>
          <w:color w:val="0B0B0B"/>
        </w:rPr>
        <w:lastRenderedPageBreak/>
        <w:t xml:space="preserve">requested and for which the applicant’s full consent has been given. </w:t>
      </w:r>
    </w:p>
    <w:p w14:paraId="2398AAF2" w14:textId="3C69E090"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b/>
          <w:bCs/>
          <w:color w:val="0B0B0B"/>
        </w:rPr>
        <w:t xml:space="preserve">Retention </w:t>
      </w:r>
    </w:p>
    <w:p w14:paraId="1232C07E" w14:textId="77777777"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Once a recruitment (or other relevant) decision has been made, we do not keep certificate information for any longer than is necessary. This is generally for a period of up to six months, to allow for the consideration and resolution of any disputes or complaints. </w:t>
      </w:r>
    </w:p>
    <w:p w14:paraId="6C41CCC9" w14:textId="77777777"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If, in very exceptional circumstances, it is considered necessary to keep certificate information for longer than six months, we will consult the DBS about this and will give full consideration to the General Data Protection Regulation, Data Protection and Human Rights of the individual before doing so. </w:t>
      </w:r>
    </w:p>
    <w:p w14:paraId="1D57E34B" w14:textId="77777777"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Throughout this time, the usual conditions regarding the safe storage and strictly controlled access will prevail. </w:t>
      </w:r>
    </w:p>
    <w:p w14:paraId="451E5BAD" w14:textId="44D8CC81"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b/>
          <w:bCs/>
          <w:color w:val="0B0B0B"/>
        </w:rPr>
        <w:t xml:space="preserve">Disposal </w:t>
      </w:r>
    </w:p>
    <w:p w14:paraId="70AB60E2" w14:textId="77777777"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 </w:t>
      </w:r>
    </w:p>
    <w:p w14:paraId="0B175CCC" w14:textId="77777777"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We will not keep any photocopy or other image of the certificate or any copy or representation of the contents of a certificate. However, </w:t>
      </w:r>
      <w:proofErr w:type="spellStart"/>
      <w:r w:rsidRPr="00A32BAE">
        <w:rPr>
          <w:rFonts w:ascii="Arial" w:hAnsi="Arial" w:cs="Arial"/>
          <w:color w:val="0B0B0B"/>
        </w:rPr>
        <w:t>not withstanding</w:t>
      </w:r>
      <w:proofErr w:type="spellEnd"/>
      <w:r w:rsidRPr="00A32BAE">
        <w:rPr>
          <w:rFonts w:ascii="Arial" w:hAnsi="Arial" w:cs="Arial"/>
          <w:color w:val="0B0B0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 </w:t>
      </w:r>
    </w:p>
    <w:p w14:paraId="17DE2749" w14:textId="050DD5E8"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b/>
          <w:bCs/>
          <w:color w:val="0B0B0B"/>
        </w:rPr>
        <w:t xml:space="preserve">DBS logo </w:t>
      </w:r>
    </w:p>
    <w:p w14:paraId="2196D45A" w14:textId="77777777" w:rsidR="00501D90" w:rsidRPr="00A32BAE" w:rsidRDefault="00501D90" w:rsidP="00A32BAE">
      <w:pPr>
        <w:widowControl w:val="0"/>
        <w:autoSpaceDE w:val="0"/>
        <w:autoSpaceDN w:val="0"/>
        <w:adjustRightInd w:val="0"/>
        <w:spacing w:after="240"/>
        <w:jc w:val="both"/>
        <w:rPr>
          <w:rFonts w:ascii="Times" w:hAnsi="Times" w:cs="Times"/>
        </w:rPr>
      </w:pPr>
      <w:r w:rsidRPr="00A32BAE">
        <w:rPr>
          <w:rFonts w:ascii="Arial" w:hAnsi="Arial" w:cs="Arial"/>
          <w:color w:val="0B0B0B"/>
        </w:rPr>
        <w:t xml:space="preserve">The DBS logo is protected by crown copyright, the copying and use of the DBS logo is not permitted without prior approval of the DBS. </w:t>
      </w:r>
    </w:p>
    <w:p w14:paraId="672A6659" w14:textId="1E2FB32C" w:rsidR="00C51718" w:rsidRDefault="00A32BAE" w:rsidP="00A32BAE">
      <w:pPr>
        <w:jc w:val="both"/>
        <w:rPr>
          <w:rFonts w:ascii="Arial" w:hAnsi="Arial" w:cs="Arial"/>
          <w:b/>
          <w:bCs/>
          <w:color w:val="0B0B0B"/>
        </w:rPr>
      </w:pPr>
      <w:r w:rsidRPr="00754C3D">
        <w:rPr>
          <w:rFonts w:ascii="Arial" w:hAnsi="Arial" w:cs="Arial"/>
          <w:b/>
          <w:bCs/>
          <w:color w:val="0B0B0B"/>
        </w:rPr>
        <w:t>The Board of Fair Frome will carry out regular monitoring of policy and procedures. These Policies will be reviewed annually.  The Policy and Procedures were accepted and adopted by the Trustees of Fair Frome</w:t>
      </w:r>
    </w:p>
    <w:tbl>
      <w:tblPr>
        <w:tblStyle w:val="TableGrid"/>
        <w:tblW w:w="0" w:type="auto"/>
        <w:tblInd w:w="0" w:type="dxa"/>
        <w:tblLook w:val="04A0" w:firstRow="1" w:lastRow="0" w:firstColumn="1" w:lastColumn="0" w:noHBand="0" w:noVBand="1"/>
      </w:tblPr>
      <w:tblGrid>
        <w:gridCol w:w="1105"/>
        <w:gridCol w:w="3196"/>
        <w:gridCol w:w="1286"/>
        <w:gridCol w:w="3043"/>
      </w:tblGrid>
      <w:tr w:rsidR="00223B57" w14:paraId="0D235359" w14:textId="77777777" w:rsidTr="00E17B7F">
        <w:tc>
          <w:tcPr>
            <w:tcW w:w="1129" w:type="dxa"/>
            <w:tcBorders>
              <w:top w:val="single" w:sz="4" w:space="0" w:color="auto"/>
              <w:left w:val="single" w:sz="4" w:space="0" w:color="auto"/>
              <w:bottom w:val="single" w:sz="4" w:space="0" w:color="auto"/>
              <w:right w:val="single" w:sz="4" w:space="0" w:color="auto"/>
            </w:tcBorders>
            <w:hideMark/>
          </w:tcPr>
          <w:p w14:paraId="1D53AB5C" w14:textId="77777777" w:rsidR="00E17B7F" w:rsidRDefault="00E17B7F">
            <w:pPr>
              <w:rPr>
                <w:sz w:val="22"/>
                <w:szCs w:val="22"/>
                <w:lang w:val="en-GB"/>
              </w:rPr>
            </w:pPr>
            <w:r>
              <w:rPr>
                <w:sz w:val="22"/>
                <w:szCs w:val="22"/>
              </w:rPr>
              <w:t>Name:</w:t>
            </w:r>
          </w:p>
        </w:tc>
        <w:tc>
          <w:tcPr>
            <w:tcW w:w="3379" w:type="dxa"/>
            <w:tcBorders>
              <w:top w:val="single" w:sz="4" w:space="0" w:color="auto"/>
              <w:left w:val="single" w:sz="4" w:space="0" w:color="auto"/>
              <w:bottom w:val="single" w:sz="4" w:space="0" w:color="auto"/>
              <w:right w:val="single" w:sz="4" w:space="0" w:color="auto"/>
            </w:tcBorders>
          </w:tcPr>
          <w:p w14:paraId="2DE1A9FC" w14:textId="77777777" w:rsidR="00E17B7F" w:rsidRDefault="00E17B7F">
            <w:pPr>
              <w:rPr>
                <w:sz w:val="22"/>
                <w:szCs w:val="22"/>
              </w:rPr>
            </w:pPr>
          </w:p>
          <w:p w14:paraId="4542FFEA" w14:textId="22BB64DF" w:rsidR="00E17B7F" w:rsidRPr="00223B57" w:rsidRDefault="00223B57">
            <w:pPr>
              <w:rPr>
                <w:sz w:val="22"/>
                <w:szCs w:val="22"/>
              </w:rPr>
            </w:pPr>
            <w:r>
              <w:rPr>
                <w:sz w:val="22"/>
                <w:szCs w:val="22"/>
              </w:rPr>
              <w:t>John Killah</w:t>
            </w:r>
          </w:p>
          <w:p w14:paraId="366085E8" w14:textId="77777777" w:rsidR="00E17B7F" w:rsidRDefault="00E17B7F">
            <w:pPr>
              <w:rPr>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2FFDDD37" w14:textId="77777777" w:rsidR="00E17B7F" w:rsidRDefault="00E17B7F">
            <w:pPr>
              <w:rPr>
                <w:sz w:val="22"/>
                <w:szCs w:val="22"/>
              </w:rPr>
            </w:pPr>
            <w:r>
              <w:rPr>
                <w:sz w:val="22"/>
                <w:szCs w:val="22"/>
              </w:rPr>
              <w:t>Position:</w:t>
            </w:r>
          </w:p>
        </w:tc>
        <w:tc>
          <w:tcPr>
            <w:tcW w:w="3209" w:type="dxa"/>
            <w:tcBorders>
              <w:top w:val="single" w:sz="4" w:space="0" w:color="auto"/>
              <w:left w:val="single" w:sz="4" w:space="0" w:color="auto"/>
              <w:bottom w:val="single" w:sz="4" w:space="0" w:color="auto"/>
              <w:right w:val="single" w:sz="4" w:space="0" w:color="auto"/>
            </w:tcBorders>
          </w:tcPr>
          <w:p w14:paraId="391C48D8" w14:textId="2EFE18E9" w:rsidR="00E17B7F" w:rsidRPr="00223B57" w:rsidRDefault="00223B57">
            <w:pPr>
              <w:rPr>
                <w:sz w:val="22"/>
                <w:szCs w:val="22"/>
              </w:rPr>
            </w:pPr>
            <w:r>
              <w:rPr>
                <w:sz w:val="22"/>
                <w:szCs w:val="22"/>
              </w:rPr>
              <w:t>Chair of trustees</w:t>
            </w:r>
          </w:p>
        </w:tc>
      </w:tr>
      <w:tr w:rsidR="00223B57" w14:paraId="6D779930" w14:textId="77777777" w:rsidTr="00E17B7F">
        <w:tc>
          <w:tcPr>
            <w:tcW w:w="1129" w:type="dxa"/>
            <w:tcBorders>
              <w:top w:val="single" w:sz="4" w:space="0" w:color="auto"/>
              <w:left w:val="single" w:sz="4" w:space="0" w:color="auto"/>
              <w:bottom w:val="single" w:sz="4" w:space="0" w:color="auto"/>
              <w:right w:val="single" w:sz="4" w:space="0" w:color="auto"/>
            </w:tcBorders>
            <w:hideMark/>
          </w:tcPr>
          <w:p w14:paraId="1F413EBF" w14:textId="77777777" w:rsidR="00E17B7F" w:rsidRDefault="00E17B7F">
            <w:pPr>
              <w:rPr>
                <w:sz w:val="22"/>
                <w:szCs w:val="22"/>
              </w:rPr>
            </w:pPr>
            <w:r>
              <w:rPr>
                <w:sz w:val="22"/>
                <w:szCs w:val="22"/>
              </w:rPr>
              <w:t>Date:</w:t>
            </w:r>
          </w:p>
        </w:tc>
        <w:tc>
          <w:tcPr>
            <w:tcW w:w="3379" w:type="dxa"/>
            <w:tcBorders>
              <w:top w:val="single" w:sz="4" w:space="0" w:color="auto"/>
              <w:left w:val="single" w:sz="4" w:space="0" w:color="auto"/>
              <w:bottom w:val="single" w:sz="4" w:space="0" w:color="auto"/>
              <w:right w:val="single" w:sz="4" w:space="0" w:color="auto"/>
            </w:tcBorders>
          </w:tcPr>
          <w:p w14:paraId="2510EED2" w14:textId="77777777" w:rsidR="00E17B7F" w:rsidRDefault="00E17B7F">
            <w:pPr>
              <w:rPr>
                <w:sz w:val="22"/>
                <w:szCs w:val="22"/>
              </w:rPr>
            </w:pPr>
          </w:p>
          <w:p w14:paraId="15A6A211" w14:textId="0C45A38C" w:rsidR="00E17B7F" w:rsidRDefault="004F356A">
            <w:pPr>
              <w:rPr>
                <w:sz w:val="22"/>
                <w:szCs w:val="22"/>
              </w:rPr>
            </w:pPr>
            <w:r>
              <w:rPr>
                <w:sz w:val="22"/>
                <w:szCs w:val="22"/>
              </w:rPr>
              <w:t>2.12</w:t>
            </w:r>
            <w:r w:rsidR="00223B57">
              <w:rPr>
                <w:sz w:val="22"/>
                <w:szCs w:val="22"/>
              </w:rPr>
              <w:t>.24</w:t>
            </w:r>
          </w:p>
          <w:p w14:paraId="34A42D5C" w14:textId="77777777" w:rsidR="00E17B7F" w:rsidRDefault="00E17B7F">
            <w:pPr>
              <w:rPr>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196CEB54" w14:textId="77777777" w:rsidR="00E17B7F" w:rsidRDefault="00E17B7F">
            <w:pPr>
              <w:rPr>
                <w:sz w:val="22"/>
                <w:szCs w:val="22"/>
              </w:rPr>
            </w:pPr>
            <w:r>
              <w:rPr>
                <w:sz w:val="22"/>
                <w:szCs w:val="22"/>
              </w:rPr>
              <w:t>Signature:</w:t>
            </w:r>
          </w:p>
        </w:tc>
        <w:tc>
          <w:tcPr>
            <w:tcW w:w="3209" w:type="dxa"/>
            <w:tcBorders>
              <w:top w:val="single" w:sz="4" w:space="0" w:color="auto"/>
              <w:left w:val="single" w:sz="4" w:space="0" w:color="auto"/>
              <w:bottom w:val="single" w:sz="4" w:space="0" w:color="auto"/>
              <w:right w:val="single" w:sz="4" w:space="0" w:color="auto"/>
            </w:tcBorders>
          </w:tcPr>
          <w:p w14:paraId="028CC53E" w14:textId="433DF227" w:rsidR="00E17B7F" w:rsidRDefault="00223B57">
            <w:pPr>
              <w:rPr>
                <w:sz w:val="22"/>
                <w:szCs w:val="22"/>
              </w:rPr>
            </w:pPr>
            <w:r>
              <w:rPr>
                <w:sz w:val="22"/>
                <w:szCs w:val="22"/>
              </w:rPr>
              <w:t xml:space="preserve">John Killah </w:t>
            </w:r>
          </w:p>
        </w:tc>
      </w:tr>
    </w:tbl>
    <w:p w14:paraId="2CF4D429" w14:textId="77777777" w:rsidR="00E17B7F" w:rsidRPr="00754C3D" w:rsidRDefault="00E17B7F" w:rsidP="00A32BAE">
      <w:pPr>
        <w:jc w:val="both"/>
        <w:rPr>
          <w:rFonts w:ascii="Arial" w:hAnsi="Arial" w:cs="Arial"/>
          <w:b/>
          <w:bCs/>
          <w:color w:val="0B0B0B"/>
        </w:rPr>
      </w:pPr>
    </w:p>
    <w:sectPr w:rsidR="00E17B7F" w:rsidRPr="00754C3D" w:rsidSect="005254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90"/>
    <w:rsid w:val="00081330"/>
    <w:rsid w:val="00083DC1"/>
    <w:rsid w:val="001C6375"/>
    <w:rsid w:val="00223B57"/>
    <w:rsid w:val="0023772B"/>
    <w:rsid w:val="002F4121"/>
    <w:rsid w:val="00387694"/>
    <w:rsid w:val="003E1F57"/>
    <w:rsid w:val="004F356A"/>
    <w:rsid w:val="00501D90"/>
    <w:rsid w:val="005254A4"/>
    <w:rsid w:val="00754C3D"/>
    <w:rsid w:val="007E3684"/>
    <w:rsid w:val="00A32BAE"/>
    <w:rsid w:val="00A86153"/>
    <w:rsid w:val="00B73961"/>
    <w:rsid w:val="00C342BC"/>
    <w:rsid w:val="00C51718"/>
    <w:rsid w:val="00E17B7F"/>
    <w:rsid w:val="00EA11A2"/>
    <w:rsid w:val="00F952A5"/>
    <w:rsid w:val="1F53A617"/>
    <w:rsid w:val="23BC14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D103"/>
  <w14:defaultImageDpi w14:val="300"/>
  <w15:docId w15:val="{08D58EC9-3725-5F42-A01F-439DB195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D90"/>
    <w:rPr>
      <w:rFonts w:ascii="Lucida Grande" w:hAnsi="Lucida Grande" w:cs="Lucida Grande"/>
      <w:sz w:val="18"/>
      <w:szCs w:val="18"/>
    </w:rPr>
  </w:style>
  <w:style w:type="character" w:customStyle="1" w:styleId="BalloonTextChar">
    <w:name w:val="Balloon Text Char"/>
    <w:link w:val="BalloonText"/>
    <w:uiPriority w:val="99"/>
    <w:semiHidden/>
    <w:rsid w:val="00501D90"/>
    <w:rPr>
      <w:rFonts w:ascii="Lucida Grande" w:hAnsi="Lucida Grande" w:cs="Lucida Grande"/>
      <w:sz w:val="18"/>
      <w:szCs w:val="18"/>
    </w:rPr>
  </w:style>
  <w:style w:type="paragraph" w:styleId="Revision">
    <w:name w:val="Revision"/>
    <w:hidden/>
    <w:uiPriority w:val="71"/>
    <w:rsid w:val="00A86153"/>
    <w:rPr>
      <w:sz w:val="24"/>
      <w:szCs w:val="24"/>
      <w:lang w:val="en-US" w:eastAsia="en-US"/>
    </w:rPr>
  </w:style>
  <w:style w:type="table" w:styleId="TableGrid">
    <w:name w:val="Table Grid"/>
    <w:basedOn w:val="TableNormal"/>
    <w:uiPriority w:val="59"/>
    <w:rsid w:val="00E17B7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809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Timmins</dc:creator>
  <cp:lastModifiedBy>Fair Frome</cp:lastModifiedBy>
  <cp:revision>5</cp:revision>
  <dcterms:created xsi:type="dcterms:W3CDTF">2024-04-23T07:49:00Z</dcterms:created>
  <dcterms:modified xsi:type="dcterms:W3CDTF">2024-12-03T09:12:00Z</dcterms:modified>
</cp:coreProperties>
</file>